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3CFD81E3" w:rsidR="0047783A" w:rsidRPr="001A2BC4" w:rsidRDefault="0047783A" w:rsidP="001A2BC4">
      <w:pPr>
        <w:pStyle w:val="Balk1"/>
        <w:rPr>
          <w:lang w:val="en-GB"/>
        </w:rPr>
      </w:pPr>
      <w:bookmarkStart w:id="0" w:name="_Toc42488069"/>
      <w:r w:rsidRPr="001A2BC4">
        <w:rPr>
          <w:lang w:val="en-GB"/>
        </w:rPr>
        <w:t>A.</w:t>
      </w:r>
      <w:r w:rsidRPr="001A2BC4">
        <w:rPr>
          <w:lang w:val="en-GB"/>
        </w:rPr>
        <w:tab/>
      </w:r>
      <w:bookmarkEnd w:id="0"/>
      <w:r w:rsidR="00A35B29" w:rsidRPr="001A2BC4">
        <w:rPr>
          <w:lang w:val="en-GB"/>
        </w:rPr>
        <w:t>INSTRUCTIONS TO TENDERERS</w:t>
      </w:r>
    </w:p>
    <w:p w14:paraId="4730BCA1" w14:textId="7B24C777" w:rsidR="0047783A" w:rsidRPr="00E82463" w:rsidRDefault="0047783A">
      <w:pPr>
        <w:pStyle w:val="Altyaz"/>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6018FA" w:rsidRPr="007C521F">
        <w:rPr>
          <w:rFonts w:ascii="Times New Roman" w:hAnsi="Times New Roman"/>
          <w:szCs w:val="28"/>
          <w:lang w:val="tr-TR"/>
        </w:rPr>
        <w:t>BSB00027-</w:t>
      </w:r>
      <w:r w:rsidR="006018FA">
        <w:rPr>
          <w:rFonts w:ascii="Times New Roman" w:hAnsi="Times New Roman"/>
          <w:szCs w:val="28"/>
          <w:lang w:val="tr-TR"/>
        </w:rPr>
        <w:t>LP</w:t>
      </w:r>
      <w:r w:rsidR="006018FA" w:rsidRPr="007C521F">
        <w:rPr>
          <w:rFonts w:ascii="Times New Roman" w:hAnsi="Times New Roman"/>
          <w:szCs w:val="28"/>
          <w:lang w:val="tr-TR"/>
        </w:rPr>
        <w:t>-SUP-0</w:t>
      </w:r>
      <w:r w:rsidR="006018FA">
        <w:rPr>
          <w:rFonts w:ascii="Times New Roman" w:hAnsi="Times New Roman"/>
          <w:szCs w:val="28"/>
          <w:lang w:val="tr-TR"/>
        </w:rPr>
        <w:t>1</w:t>
      </w:r>
    </w:p>
    <w:p w14:paraId="33C13877" w14:textId="77777777"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5CFB45BA" w14:textId="0FB87B78" w:rsidR="0047783A" w:rsidRPr="001A2BC4" w:rsidRDefault="00A633C6" w:rsidP="009956B4">
      <w:pPr>
        <w:pStyle w:val="Balk1"/>
        <w:rPr>
          <w:lang w:val="en-GB"/>
        </w:rPr>
      </w:pPr>
      <w:bookmarkStart w:id="1" w:name="_Toc42488070"/>
      <w:r w:rsidRPr="001A2BC4">
        <w:rPr>
          <w:lang w:val="en-GB"/>
        </w:rPr>
        <w:t xml:space="preserve">1. </w:t>
      </w:r>
      <w:r w:rsidR="0047783A" w:rsidRPr="001A2BC4">
        <w:rPr>
          <w:lang w:val="en-GB"/>
        </w:rPr>
        <w:t>Supplies to be provided</w:t>
      </w:r>
      <w:bookmarkEnd w:id="1"/>
    </w:p>
    <w:p w14:paraId="76645689" w14:textId="6996C7C9" w:rsidR="008573E0" w:rsidRPr="00E05A62" w:rsidRDefault="008573E0" w:rsidP="008573E0">
      <w:pPr>
        <w:pStyle w:val="Balk2"/>
        <w:keepNext w:val="0"/>
        <w:ind w:left="567" w:hanging="567"/>
        <w:jc w:val="both"/>
        <w:rPr>
          <w:rFonts w:ascii="Times New Roman" w:hAnsi="Times New Roman"/>
          <w:sz w:val="22"/>
          <w:szCs w:val="22"/>
          <w:lang w:val="tr-TR"/>
        </w:rPr>
      </w:pPr>
      <w:bookmarkStart w:id="2" w:name="_Ref499723935"/>
      <w:bookmarkStart w:id="3" w:name="_Ref500330319"/>
      <w:r w:rsidRPr="00D86CFE">
        <w:rPr>
          <w:rFonts w:ascii="Times New Roman" w:hAnsi="Times New Roman"/>
          <w:sz w:val="22"/>
          <w:szCs w:val="22"/>
          <w:lang w:val="tr-TR"/>
        </w:rPr>
        <w:t>1.1</w:t>
      </w:r>
      <w:r w:rsidRPr="00D86CFE">
        <w:rPr>
          <w:rFonts w:ascii="Times New Roman" w:hAnsi="Times New Roman"/>
          <w:sz w:val="22"/>
          <w:szCs w:val="22"/>
          <w:lang w:val="tr-TR"/>
        </w:rPr>
        <w:tab/>
      </w:r>
      <w:proofErr w:type="spellStart"/>
      <w:r w:rsidRPr="00D86CFE">
        <w:rPr>
          <w:rFonts w:ascii="Times New Roman" w:hAnsi="Times New Roman"/>
          <w:sz w:val="22"/>
          <w:szCs w:val="22"/>
          <w:lang w:val="tr-TR"/>
        </w:rPr>
        <w:t>The</w:t>
      </w:r>
      <w:proofErr w:type="spellEnd"/>
      <w:r w:rsidRPr="00D86CFE">
        <w:rPr>
          <w:rFonts w:ascii="Times New Roman" w:hAnsi="Times New Roman"/>
          <w:sz w:val="22"/>
          <w:szCs w:val="22"/>
          <w:lang w:val="tr-TR"/>
        </w:rPr>
        <w:t xml:space="preserve"> </w:t>
      </w:r>
      <w:proofErr w:type="spellStart"/>
      <w:r w:rsidRPr="00D86CFE">
        <w:rPr>
          <w:rFonts w:ascii="Times New Roman" w:hAnsi="Times New Roman"/>
          <w:sz w:val="22"/>
          <w:szCs w:val="22"/>
          <w:lang w:val="tr-TR"/>
        </w:rPr>
        <w:t>subject</w:t>
      </w:r>
      <w:proofErr w:type="spellEnd"/>
      <w:r w:rsidRPr="00D86CFE">
        <w:rPr>
          <w:rFonts w:ascii="Times New Roman" w:hAnsi="Times New Roman"/>
          <w:sz w:val="22"/>
          <w:szCs w:val="22"/>
          <w:lang w:val="tr-TR"/>
        </w:rPr>
        <w:t xml:space="preserve"> of </w:t>
      </w:r>
      <w:proofErr w:type="spellStart"/>
      <w:r w:rsidRPr="00D86CFE">
        <w:rPr>
          <w:rFonts w:ascii="Times New Roman" w:hAnsi="Times New Roman"/>
          <w:sz w:val="22"/>
          <w:szCs w:val="22"/>
          <w:lang w:val="tr-TR"/>
        </w:rPr>
        <w:t>the</w:t>
      </w:r>
      <w:proofErr w:type="spellEnd"/>
      <w:r w:rsidRPr="00D86CFE">
        <w:rPr>
          <w:rFonts w:ascii="Times New Roman" w:hAnsi="Times New Roman"/>
          <w:sz w:val="22"/>
          <w:szCs w:val="22"/>
          <w:lang w:val="tr-TR"/>
        </w:rPr>
        <w:t xml:space="preserve"> </w:t>
      </w:r>
      <w:proofErr w:type="spellStart"/>
      <w:r w:rsidRPr="00D86CFE">
        <w:rPr>
          <w:rFonts w:ascii="Times New Roman" w:hAnsi="Times New Roman"/>
          <w:sz w:val="22"/>
          <w:szCs w:val="22"/>
          <w:lang w:val="tr-TR"/>
        </w:rPr>
        <w:t>contract</w:t>
      </w:r>
      <w:proofErr w:type="spellEnd"/>
      <w:r w:rsidRPr="00D86CFE">
        <w:rPr>
          <w:rFonts w:ascii="Times New Roman" w:hAnsi="Times New Roman"/>
          <w:sz w:val="22"/>
          <w:szCs w:val="22"/>
          <w:lang w:val="tr-TR"/>
        </w:rPr>
        <w:t xml:space="preserve"> is </w:t>
      </w:r>
      <w:proofErr w:type="spellStart"/>
      <w:r w:rsidRPr="00D86CFE">
        <w:rPr>
          <w:rFonts w:ascii="Times New Roman" w:hAnsi="Times New Roman"/>
          <w:sz w:val="22"/>
          <w:szCs w:val="22"/>
          <w:lang w:val="tr-TR"/>
        </w:rPr>
        <w:t>the</w:t>
      </w:r>
      <w:proofErr w:type="spellEnd"/>
      <w:r w:rsidRPr="00D86CFE">
        <w:rPr>
          <w:rFonts w:ascii="Times New Roman" w:hAnsi="Times New Roman"/>
          <w:sz w:val="22"/>
          <w:szCs w:val="22"/>
          <w:lang w:val="tr-TR"/>
        </w:rPr>
        <w:t xml:space="preserve"> </w:t>
      </w:r>
      <w:proofErr w:type="spellStart"/>
      <w:r w:rsidRPr="00D86CFE">
        <w:rPr>
          <w:rFonts w:ascii="Times New Roman" w:hAnsi="Times New Roman"/>
          <w:b/>
          <w:bCs/>
          <w:sz w:val="22"/>
          <w:szCs w:val="22"/>
          <w:lang w:val="tr-TR"/>
        </w:rPr>
        <w:t>supply</w:t>
      </w:r>
      <w:proofErr w:type="spellEnd"/>
      <w:r w:rsidRPr="00D86CFE">
        <w:rPr>
          <w:rFonts w:ascii="Times New Roman" w:hAnsi="Times New Roman"/>
          <w:b/>
          <w:bCs/>
          <w:sz w:val="22"/>
          <w:szCs w:val="22"/>
          <w:lang w:val="tr-TR"/>
        </w:rPr>
        <w:t xml:space="preserve">, </w:t>
      </w:r>
      <w:proofErr w:type="spellStart"/>
      <w:r w:rsidRPr="00D86CFE">
        <w:rPr>
          <w:rFonts w:ascii="Times New Roman" w:hAnsi="Times New Roman"/>
          <w:b/>
          <w:bCs/>
          <w:sz w:val="22"/>
          <w:szCs w:val="22"/>
          <w:lang w:val="tr-TR"/>
        </w:rPr>
        <w:t>delivery</w:t>
      </w:r>
      <w:proofErr w:type="spellEnd"/>
      <w:r w:rsidRPr="00D86CFE">
        <w:rPr>
          <w:rFonts w:ascii="Times New Roman" w:hAnsi="Times New Roman"/>
          <w:b/>
          <w:bCs/>
          <w:sz w:val="22"/>
          <w:szCs w:val="22"/>
          <w:lang w:val="tr-TR"/>
        </w:rPr>
        <w:t xml:space="preserve">, </w:t>
      </w:r>
      <w:proofErr w:type="spellStart"/>
      <w:r w:rsidRPr="00D86CFE">
        <w:rPr>
          <w:rFonts w:ascii="Times New Roman" w:hAnsi="Times New Roman"/>
          <w:b/>
          <w:bCs/>
          <w:sz w:val="22"/>
          <w:szCs w:val="22"/>
          <w:lang w:val="tr-TR"/>
        </w:rPr>
        <w:t>unloadig</w:t>
      </w:r>
      <w:proofErr w:type="spellEnd"/>
      <w:r w:rsidRPr="00D86CFE">
        <w:rPr>
          <w:rFonts w:ascii="Times New Roman" w:hAnsi="Times New Roman"/>
          <w:b/>
          <w:bCs/>
          <w:sz w:val="22"/>
          <w:szCs w:val="22"/>
          <w:lang w:val="tr-TR"/>
        </w:rPr>
        <w:t xml:space="preserve">, </w:t>
      </w:r>
      <w:proofErr w:type="spellStart"/>
      <w:r w:rsidRPr="00D86CFE">
        <w:rPr>
          <w:rFonts w:ascii="Times New Roman" w:hAnsi="Times New Roman"/>
          <w:b/>
          <w:bCs/>
          <w:sz w:val="22"/>
          <w:szCs w:val="22"/>
          <w:lang w:val="tr-TR"/>
        </w:rPr>
        <w:t>siting</w:t>
      </w:r>
      <w:proofErr w:type="spellEnd"/>
      <w:r w:rsidRPr="00D86CFE">
        <w:rPr>
          <w:rFonts w:ascii="Times New Roman" w:hAnsi="Times New Roman"/>
          <w:b/>
          <w:bCs/>
          <w:sz w:val="22"/>
          <w:szCs w:val="22"/>
          <w:lang w:val="tr-TR"/>
        </w:rPr>
        <w:t xml:space="preserve"> </w:t>
      </w:r>
      <w:proofErr w:type="spellStart"/>
      <w:r w:rsidRPr="00D86CFE">
        <w:rPr>
          <w:rFonts w:ascii="Times New Roman" w:hAnsi="Times New Roman"/>
          <w:b/>
          <w:bCs/>
          <w:sz w:val="22"/>
          <w:szCs w:val="22"/>
          <w:lang w:val="tr-TR"/>
        </w:rPr>
        <w:t>and</w:t>
      </w:r>
      <w:proofErr w:type="spellEnd"/>
      <w:r w:rsidRPr="00D86CFE">
        <w:rPr>
          <w:rFonts w:ascii="Times New Roman" w:hAnsi="Times New Roman"/>
          <w:b/>
          <w:bCs/>
          <w:sz w:val="22"/>
          <w:szCs w:val="22"/>
          <w:lang w:val="tr-TR"/>
        </w:rPr>
        <w:t xml:space="preserve"> </w:t>
      </w:r>
      <w:proofErr w:type="spellStart"/>
      <w:r w:rsidRPr="00D86CFE">
        <w:rPr>
          <w:rFonts w:ascii="Times New Roman" w:hAnsi="Times New Roman"/>
          <w:b/>
          <w:bCs/>
          <w:sz w:val="22"/>
          <w:szCs w:val="22"/>
          <w:lang w:val="tr-TR"/>
        </w:rPr>
        <w:t>installation</w:t>
      </w:r>
      <w:proofErr w:type="spellEnd"/>
      <w:r w:rsidRPr="00D86CFE">
        <w:rPr>
          <w:rFonts w:ascii="Times New Roman" w:hAnsi="Times New Roman"/>
          <w:sz w:val="22"/>
          <w:szCs w:val="22"/>
          <w:lang w:val="tr-TR"/>
        </w:rPr>
        <w:t xml:space="preserve"> </w:t>
      </w:r>
      <w:r w:rsidRPr="00F12256">
        <w:rPr>
          <w:rFonts w:ascii="Times New Roman" w:hAnsi="Times New Roman"/>
          <w:sz w:val="22"/>
          <w:szCs w:val="22"/>
          <w:lang w:val="en-GB"/>
        </w:rPr>
        <w:t xml:space="preserve">of the </w:t>
      </w:r>
      <w:r w:rsidRPr="00E05A62">
        <w:rPr>
          <w:rFonts w:ascii="Times New Roman" w:hAnsi="Times New Roman"/>
          <w:sz w:val="22"/>
          <w:szCs w:val="22"/>
          <w:lang w:val="en-GB"/>
        </w:rPr>
        <w:t>following supplies:</w:t>
      </w:r>
    </w:p>
    <w:p w14:paraId="0258B9FD" w14:textId="77777777" w:rsidR="008573E0" w:rsidRPr="006D5FFE" w:rsidRDefault="008573E0" w:rsidP="008573E0">
      <w:pPr>
        <w:tabs>
          <w:tab w:val="left" w:pos="709"/>
          <w:tab w:val="left" w:pos="851"/>
          <w:tab w:val="left" w:pos="1134"/>
          <w:tab w:val="left" w:pos="1418"/>
        </w:tabs>
        <w:spacing w:before="0" w:after="0"/>
        <w:jc w:val="both"/>
        <w:rPr>
          <w:rFonts w:ascii="Times New Roman" w:hAnsi="Times New Roman"/>
          <w:sz w:val="22"/>
          <w:szCs w:val="22"/>
        </w:rPr>
      </w:pPr>
      <w:bookmarkStart w:id="4" w:name="OLE_LINK3"/>
      <w:r w:rsidRPr="00E05A62">
        <w:rPr>
          <w:rFonts w:ascii="Times New Roman" w:hAnsi="Times New Roman"/>
          <w:b/>
          <w:sz w:val="22"/>
          <w:szCs w:val="22"/>
        </w:rPr>
        <w:t xml:space="preserve">LOT 1: </w:t>
      </w:r>
      <w:r w:rsidRPr="00E05A62">
        <w:rPr>
          <w:rFonts w:ascii="Times New Roman" w:hAnsi="Times New Roman"/>
          <w:sz w:val="22"/>
          <w:szCs w:val="22"/>
        </w:rPr>
        <w:t xml:space="preserve">Zero-Waste bins </w:t>
      </w:r>
      <w:r w:rsidRPr="006D5FFE">
        <w:rPr>
          <w:rFonts w:ascii="Times New Roman" w:hAnsi="Times New Roman"/>
          <w:sz w:val="22"/>
          <w:szCs w:val="22"/>
        </w:rPr>
        <w:t>for schools:</w:t>
      </w:r>
    </w:p>
    <w:p w14:paraId="20E3C7E6" w14:textId="77777777" w:rsidR="008573E0" w:rsidRPr="006D5FFE" w:rsidRDefault="008573E0" w:rsidP="008573E0">
      <w:pPr>
        <w:tabs>
          <w:tab w:val="left" w:pos="709"/>
          <w:tab w:val="left" w:pos="851"/>
          <w:tab w:val="left" w:pos="1134"/>
          <w:tab w:val="left" w:pos="1418"/>
        </w:tabs>
        <w:spacing w:before="0" w:after="0"/>
        <w:jc w:val="both"/>
        <w:rPr>
          <w:rFonts w:ascii="Times New Roman" w:hAnsi="Times New Roman"/>
          <w:sz w:val="22"/>
          <w:szCs w:val="22"/>
        </w:rPr>
      </w:pPr>
      <w:r w:rsidRPr="006D5FFE">
        <w:rPr>
          <w:rFonts w:ascii="Times New Roman" w:hAnsi="Times New Roman"/>
          <w:sz w:val="22"/>
          <w:szCs w:val="22"/>
        </w:rPr>
        <w:t xml:space="preserve">General Description and quantity: 25 units as set of 3 bins in each unit: each bin’s </w:t>
      </w:r>
      <w:proofErr w:type="spellStart"/>
      <w:r w:rsidRPr="006D5FFE">
        <w:rPr>
          <w:rFonts w:ascii="Times New Roman" w:hAnsi="Times New Roman"/>
          <w:sz w:val="22"/>
          <w:szCs w:val="22"/>
        </w:rPr>
        <w:t>widht</w:t>
      </w:r>
      <w:proofErr w:type="spellEnd"/>
      <w:r w:rsidRPr="006D5FFE">
        <w:rPr>
          <w:rFonts w:ascii="Times New Roman" w:hAnsi="Times New Roman"/>
          <w:sz w:val="22"/>
          <w:szCs w:val="22"/>
        </w:rPr>
        <w:t xml:space="preserve"> min 30cm. </w:t>
      </w:r>
    </w:p>
    <w:p w14:paraId="5D7883BE" w14:textId="77777777" w:rsidR="008573E0" w:rsidRPr="006D5FFE" w:rsidRDefault="008573E0" w:rsidP="008573E0">
      <w:pPr>
        <w:tabs>
          <w:tab w:val="left" w:pos="709"/>
          <w:tab w:val="left" w:pos="851"/>
          <w:tab w:val="left" w:pos="1134"/>
          <w:tab w:val="left" w:pos="1418"/>
        </w:tabs>
        <w:spacing w:before="0" w:after="0"/>
        <w:jc w:val="both"/>
        <w:rPr>
          <w:rFonts w:ascii="Times New Roman" w:hAnsi="Times New Roman"/>
          <w:sz w:val="22"/>
          <w:szCs w:val="22"/>
        </w:rPr>
      </w:pPr>
      <w:r w:rsidRPr="006D5FFE">
        <w:rPr>
          <w:rFonts w:ascii="Times New Roman" w:hAnsi="Times New Roman"/>
          <w:sz w:val="22"/>
          <w:szCs w:val="22"/>
        </w:rPr>
        <w:t xml:space="preserve"> </w:t>
      </w:r>
    </w:p>
    <w:p w14:paraId="736301E9" w14:textId="77777777" w:rsidR="008573E0" w:rsidRPr="006D5FFE" w:rsidRDefault="008573E0" w:rsidP="008573E0">
      <w:pPr>
        <w:tabs>
          <w:tab w:val="left" w:pos="709"/>
          <w:tab w:val="left" w:pos="851"/>
          <w:tab w:val="left" w:pos="1134"/>
          <w:tab w:val="left" w:pos="1418"/>
        </w:tabs>
        <w:spacing w:before="0" w:after="0"/>
        <w:jc w:val="both"/>
        <w:rPr>
          <w:rFonts w:ascii="Times New Roman" w:hAnsi="Times New Roman"/>
          <w:sz w:val="22"/>
          <w:szCs w:val="22"/>
        </w:rPr>
      </w:pPr>
      <w:r w:rsidRPr="006D5FFE">
        <w:rPr>
          <w:rFonts w:ascii="Times New Roman" w:hAnsi="Times New Roman"/>
          <w:sz w:val="22"/>
          <w:szCs w:val="22"/>
        </w:rPr>
        <w:t>LOT 2: Garbage containers for residents:</w:t>
      </w:r>
    </w:p>
    <w:p w14:paraId="384D4B72" w14:textId="6F170F63" w:rsidR="008573E0" w:rsidRPr="006D5FFE" w:rsidRDefault="008573E0" w:rsidP="008573E0">
      <w:pPr>
        <w:tabs>
          <w:tab w:val="left" w:pos="709"/>
          <w:tab w:val="left" w:pos="851"/>
          <w:tab w:val="left" w:pos="1134"/>
          <w:tab w:val="left" w:pos="1418"/>
        </w:tabs>
        <w:spacing w:before="0" w:after="0"/>
        <w:jc w:val="both"/>
        <w:rPr>
          <w:rFonts w:ascii="Times New Roman" w:hAnsi="Times New Roman"/>
          <w:sz w:val="22"/>
          <w:szCs w:val="22"/>
        </w:rPr>
      </w:pPr>
      <w:r w:rsidRPr="006D5FFE">
        <w:rPr>
          <w:rFonts w:ascii="Times New Roman" w:hAnsi="Times New Roman"/>
          <w:sz w:val="22"/>
          <w:szCs w:val="22"/>
        </w:rPr>
        <w:t xml:space="preserve">General Description and quantity: 770 Lt. Hot Dip Galvanized Garbage Container with Lid: </w:t>
      </w:r>
      <w:r w:rsidR="00E05A62" w:rsidRPr="006D5FFE">
        <w:rPr>
          <w:rFonts w:ascii="Times New Roman" w:hAnsi="Times New Roman"/>
          <w:sz w:val="22"/>
          <w:szCs w:val="22"/>
        </w:rPr>
        <w:t xml:space="preserve">20 </w:t>
      </w:r>
      <w:r w:rsidRPr="006D5FFE">
        <w:rPr>
          <w:rFonts w:ascii="Times New Roman" w:hAnsi="Times New Roman"/>
          <w:sz w:val="22"/>
          <w:szCs w:val="22"/>
        </w:rPr>
        <w:t>for 4 types of waste (</w:t>
      </w:r>
      <w:r w:rsidR="00E05A62" w:rsidRPr="006D5FFE">
        <w:rPr>
          <w:rFonts w:ascii="Times New Roman" w:hAnsi="Times New Roman"/>
          <w:sz w:val="22"/>
          <w:szCs w:val="22"/>
        </w:rPr>
        <w:t>5</w:t>
      </w:r>
      <w:r w:rsidRPr="006D5FFE">
        <w:rPr>
          <w:rFonts w:ascii="Times New Roman" w:hAnsi="Times New Roman"/>
          <w:sz w:val="22"/>
          <w:szCs w:val="22"/>
        </w:rPr>
        <w:t xml:space="preserve"> containers for each type of waste). </w:t>
      </w:r>
    </w:p>
    <w:p w14:paraId="08541B60" w14:textId="77777777" w:rsidR="008573E0" w:rsidRPr="006D5FFE" w:rsidRDefault="008573E0" w:rsidP="008573E0">
      <w:pPr>
        <w:tabs>
          <w:tab w:val="left" w:pos="709"/>
          <w:tab w:val="left" w:pos="851"/>
          <w:tab w:val="left" w:pos="1134"/>
          <w:tab w:val="left" w:pos="1418"/>
        </w:tabs>
        <w:spacing w:before="0" w:after="0"/>
        <w:rPr>
          <w:rFonts w:ascii="Times New Roman" w:hAnsi="Times New Roman"/>
          <w:sz w:val="22"/>
          <w:szCs w:val="22"/>
        </w:rPr>
      </w:pPr>
    </w:p>
    <w:p w14:paraId="1DAAE5E1" w14:textId="77777777" w:rsidR="008573E0" w:rsidRPr="006D5FFE" w:rsidRDefault="008573E0" w:rsidP="008573E0">
      <w:pPr>
        <w:tabs>
          <w:tab w:val="left" w:pos="709"/>
          <w:tab w:val="left" w:pos="851"/>
          <w:tab w:val="left" w:pos="1134"/>
          <w:tab w:val="left" w:pos="1418"/>
        </w:tabs>
        <w:spacing w:before="0" w:after="0"/>
        <w:rPr>
          <w:rFonts w:ascii="Times New Roman" w:hAnsi="Times New Roman"/>
          <w:sz w:val="22"/>
          <w:szCs w:val="22"/>
        </w:rPr>
      </w:pPr>
      <w:r w:rsidRPr="006D5FFE">
        <w:rPr>
          <w:rFonts w:ascii="Times New Roman" w:hAnsi="Times New Roman"/>
          <w:sz w:val="22"/>
          <w:szCs w:val="22"/>
        </w:rPr>
        <w:t xml:space="preserve">LOT 3: Recycling bins for families: </w:t>
      </w:r>
    </w:p>
    <w:p w14:paraId="40419E76" w14:textId="77777777" w:rsidR="008573E0" w:rsidRPr="006D5FFE" w:rsidRDefault="008573E0" w:rsidP="008573E0">
      <w:pPr>
        <w:tabs>
          <w:tab w:val="left" w:pos="709"/>
          <w:tab w:val="left" w:pos="851"/>
          <w:tab w:val="left" w:pos="1134"/>
          <w:tab w:val="left" w:pos="1418"/>
        </w:tabs>
        <w:spacing w:before="0" w:after="0"/>
        <w:rPr>
          <w:rFonts w:ascii="Times New Roman" w:hAnsi="Times New Roman"/>
          <w:sz w:val="22"/>
          <w:szCs w:val="22"/>
        </w:rPr>
      </w:pPr>
      <w:r w:rsidRPr="006D5FFE">
        <w:rPr>
          <w:rFonts w:ascii="Times New Roman" w:hAnsi="Times New Roman"/>
          <w:sz w:val="22"/>
          <w:szCs w:val="22"/>
        </w:rPr>
        <w:t xml:space="preserve">General Description and quantity: 150 bins in set of 3 bins, for three different </w:t>
      </w:r>
      <w:proofErr w:type="gramStart"/>
      <w:r w:rsidRPr="006D5FFE">
        <w:rPr>
          <w:rFonts w:ascii="Times New Roman" w:hAnsi="Times New Roman"/>
          <w:sz w:val="22"/>
          <w:szCs w:val="22"/>
        </w:rPr>
        <w:t>type</w:t>
      </w:r>
      <w:proofErr w:type="gramEnd"/>
      <w:r w:rsidRPr="006D5FFE">
        <w:rPr>
          <w:rFonts w:ascii="Times New Roman" w:hAnsi="Times New Roman"/>
          <w:sz w:val="22"/>
          <w:szCs w:val="22"/>
        </w:rPr>
        <w:t xml:space="preserve"> of waste. Each bin’ width min 30cm. </w:t>
      </w:r>
    </w:p>
    <w:p w14:paraId="3068F7C6" w14:textId="77777777" w:rsidR="008573E0" w:rsidRPr="006D5FFE" w:rsidRDefault="008573E0" w:rsidP="008573E0">
      <w:pPr>
        <w:tabs>
          <w:tab w:val="left" w:pos="709"/>
          <w:tab w:val="left" w:pos="851"/>
          <w:tab w:val="left" w:pos="1134"/>
          <w:tab w:val="left" w:pos="1418"/>
        </w:tabs>
        <w:spacing w:before="0" w:after="0"/>
        <w:rPr>
          <w:rFonts w:ascii="Times New Roman" w:hAnsi="Times New Roman"/>
          <w:sz w:val="22"/>
          <w:szCs w:val="22"/>
        </w:rPr>
      </w:pPr>
    </w:p>
    <w:p w14:paraId="45F637C7" w14:textId="4C8FFCF5" w:rsidR="008573E0" w:rsidRPr="006D5FFE" w:rsidRDefault="008573E0" w:rsidP="008573E0">
      <w:pPr>
        <w:tabs>
          <w:tab w:val="left" w:pos="709"/>
          <w:tab w:val="left" w:pos="851"/>
          <w:tab w:val="left" w:pos="1134"/>
          <w:tab w:val="left" w:pos="1418"/>
        </w:tabs>
        <w:spacing w:before="0" w:after="0"/>
        <w:rPr>
          <w:rFonts w:ascii="Times New Roman" w:hAnsi="Times New Roman"/>
          <w:sz w:val="22"/>
          <w:szCs w:val="22"/>
        </w:rPr>
      </w:pPr>
      <w:r w:rsidRPr="006D5FFE">
        <w:rPr>
          <w:rFonts w:ascii="Times New Roman" w:hAnsi="Times New Roman"/>
          <w:sz w:val="22"/>
          <w:szCs w:val="22"/>
        </w:rPr>
        <w:t>LOT 4: Mobile waste collection station</w:t>
      </w:r>
      <w:r w:rsidR="00E05A62" w:rsidRPr="006D5FFE">
        <w:rPr>
          <w:rFonts w:ascii="Times New Roman" w:hAnsi="Times New Roman"/>
          <w:sz w:val="22"/>
          <w:szCs w:val="22"/>
        </w:rPr>
        <w:t xml:space="preserve">s in Enez and </w:t>
      </w:r>
      <w:proofErr w:type="spellStart"/>
      <w:r w:rsidR="00E05A62" w:rsidRPr="006D5FFE">
        <w:rPr>
          <w:rFonts w:ascii="Times New Roman" w:hAnsi="Times New Roman"/>
          <w:sz w:val="22"/>
          <w:szCs w:val="22"/>
        </w:rPr>
        <w:t>Ipsala</w:t>
      </w:r>
      <w:proofErr w:type="spellEnd"/>
      <w:r w:rsidRPr="006D5FFE">
        <w:rPr>
          <w:rFonts w:ascii="Times New Roman" w:hAnsi="Times New Roman"/>
          <w:sz w:val="22"/>
          <w:szCs w:val="22"/>
        </w:rPr>
        <w:t xml:space="preserve">: </w:t>
      </w:r>
    </w:p>
    <w:p w14:paraId="11C6A6C3" w14:textId="60BE4FE0" w:rsidR="008573E0" w:rsidRPr="006D5FFE" w:rsidRDefault="008573E0" w:rsidP="008573E0">
      <w:pPr>
        <w:tabs>
          <w:tab w:val="left" w:pos="709"/>
          <w:tab w:val="left" w:pos="851"/>
          <w:tab w:val="left" w:pos="1134"/>
          <w:tab w:val="left" w:pos="1418"/>
        </w:tabs>
        <w:spacing w:before="0" w:after="0"/>
        <w:jc w:val="both"/>
        <w:rPr>
          <w:rFonts w:ascii="Times New Roman" w:hAnsi="Times New Roman"/>
          <w:sz w:val="22"/>
          <w:szCs w:val="22"/>
        </w:rPr>
      </w:pPr>
      <w:r w:rsidRPr="006D5FFE">
        <w:rPr>
          <w:rFonts w:ascii="Times New Roman" w:hAnsi="Times New Roman"/>
          <w:sz w:val="22"/>
          <w:szCs w:val="22"/>
        </w:rPr>
        <w:t xml:space="preserve">General Description and quantity: </w:t>
      </w:r>
      <w:r w:rsidR="00E05A62" w:rsidRPr="006D5FFE">
        <w:rPr>
          <w:rFonts w:ascii="Times New Roman" w:hAnsi="Times New Roman"/>
          <w:sz w:val="22"/>
          <w:szCs w:val="22"/>
        </w:rPr>
        <w:t>2</w:t>
      </w:r>
      <w:r w:rsidRPr="006D5FFE">
        <w:rPr>
          <w:rFonts w:ascii="Times New Roman" w:hAnsi="Times New Roman"/>
          <w:sz w:val="22"/>
          <w:szCs w:val="22"/>
        </w:rPr>
        <w:t xml:space="preserve"> unit</w:t>
      </w:r>
      <w:r w:rsidR="00E05A62" w:rsidRPr="006D5FFE">
        <w:rPr>
          <w:rFonts w:ascii="Times New Roman" w:hAnsi="Times New Roman"/>
          <w:sz w:val="22"/>
          <w:szCs w:val="22"/>
        </w:rPr>
        <w:t>s</w:t>
      </w:r>
    </w:p>
    <w:bookmarkEnd w:id="4"/>
    <w:p w14:paraId="0CF835AC" w14:textId="77777777" w:rsidR="008573E0" w:rsidRPr="006D5FFE" w:rsidRDefault="008573E0" w:rsidP="008573E0">
      <w:pPr>
        <w:jc w:val="both"/>
        <w:rPr>
          <w:rFonts w:ascii="Times New Roman" w:hAnsi="Times New Roman"/>
          <w:sz w:val="22"/>
          <w:szCs w:val="22"/>
        </w:rPr>
      </w:pPr>
      <w:r w:rsidRPr="006D5FFE">
        <w:rPr>
          <w:rFonts w:ascii="Times New Roman" w:hAnsi="Times New Roman"/>
          <w:sz w:val="22"/>
          <w:szCs w:val="22"/>
        </w:rPr>
        <w:t xml:space="preserve">Technical specifications of supplies listed under each lot are included as Annexes of this tender dossier. </w:t>
      </w:r>
    </w:p>
    <w:p w14:paraId="292FCF1E" w14:textId="130CE629" w:rsidR="008573E0" w:rsidRPr="00D86CFE" w:rsidRDefault="008573E0" w:rsidP="008573E0">
      <w:pPr>
        <w:jc w:val="both"/>
        <w:rPr>
          <w:rFonts w:ascii="Times New Roman" w:hAnsi="Times New Roman"/>
          <w:sz w:val="22"/>
          <w:szCs w:val="22"/>
          <w:lang w:val="tr-TR"/>
        </w:rPr>
      </w:pPr>
      <w:r w:rsidRPr="006D5FFE">
        <w:rPr>
          <w:rFonts w:ascii="Times New Roman" w:hAnsi="Times New Roman"/>
          <w:sz w:val="22"/>
          <w:szCs w:val="22"/>
        </w:rPr>
        <w:t xml:space="preserve">To </w:t>
      </w:r>
      <w:r w:rsidR="00E05A62" w:rsidRPr="006D5FFE">
        <w:rPr>
          <w:rStyle w:val="Vurgu"/>
          <w:rFonts w:ascii="Times New Roman" w:hAnsi="Times New Roman"/>
          <w:i w:val="0"/>
          <w:sz w:val="22"/>
          <w:szCs w:val="22"/>
          <w:lang w:val="tr-TR"/>
        </w:rPr>
        <w:t xml:space="preserve">South Edirne Solid </w:t>
      </w:r>
      <w:proofErr w:type="spellStart"/>
      <w:r w:rsidR="00E05A62" w:rsidRPr="006D5FFE">
        <w:rPr>
          <w:rStyle w:val="Vurgu"/>
          <w:rFonts w:ascii="Times New Roman" w:hAnsi="Times New Roman"/>
          <w:i w:val="0"/>
          <w:sz w:val="22"/>
          <w:szCs w:val="22"/>
          <w:lang w:val="tr-TR"/>
        </w:rPr>
        <w:t>Waste</w:t>
      </w:r>
      <w:proofErr w:type="spellEnd"/>
      <w:r w:rsidR="00E05A62" w:rsidRPr="006D5FFE">
        <w:rPr>
          <w:rStyle w:val="Vurgu"/>
          <w:rFonts w:ascii="Times New Roman" w:hAnsi="Times New Roman"/>
          <w:i w:val="0"/>
          <w:sz w:val="22"/>
          <w:szCs w:val="22"/>
          <w:lang w:val="tr-TR"/>
        </w:rPr>
        <w:t xml:space="preserve"> </w:t>
      </w:r>
      <w:proofErr w:type="spellStart"/>
      <w:r w:rsidR="00E05A62" w:rsidRPr="006D5FFE">
        <w:rPr>
          <w:rStyle w:val="Vurgu"/>
          <w:rFonts w:ascii="Times New Roman" w:hAnsi="Times New Roman"/>
          <w:i w:val="0"/>
          <w:sz w:val="22"/>
          <w:szCs w:val="22"/>
          <w:lang w:val="tr-TR"/>
        </w:rPr>
        <w:t>Union</w:t>
      </w:r>
      <w:proofErr w:type="spellEnd"/>
      <w:r w:rsidR="00E05A62" w:rsidRPr="006D5FFE">
        <w:rPr>
          <w:rStyle w:val="Vurgu"/>
          <w:rFonts w:ascii="Times New Roman" w:hAnsi="Times New Roman"/>
          <w:i w:val="0"/>
          <w:sz w:val="22"/>
          <w:szCs w:val="22"/>
          <w:lang w:val="tr-TR"/>
        </w:rPr>
        <w:t xml:space="preserve"> /GUNEKAB/</w:t>
      </w:r>
      <w:r w:rsidRPr="006D5FFE">
        <w:rPr>
          <w:rFonts w:ascii="Times New Roman" w:hAnsi="Times New Roman"/>
          <w:i/>
          <w:sz w:val="22"/>
          <w:szCs w:val="22"/>
          <w:lang w:val="tr-TR"/>
        </w:rPr>
        <w:t>,</w:t>
      </w:r>
      <w:r w:rsidRPr="006D5FFE">
        <w:rPr>
          <w:rFonts w:ascii="Times New Roman" w:hAnsi="Times New Roman"/>
          <w:sz w:val="22"/>
          <w:szCs w:val="22"/>
          <w:lang w:val="tr-TR"/>
        </w:rPr>
        <w:t xml:space="preserve"> </w:t>
      </w:r>
      <w:proofErr w:type="spellStart"/>
      <w:r w:rsidR="00E05A62" w:rsidRPr="006D5FFE">
        <w:rPr>
          <w:rFonts w:ascii="Times New Roman" w:hAnsi="Times New Roman"/>
          <w:sz w:val="22"/>
          <w:szCs w:val="22"/>
          <w:lang w:val="tr-TR"/>
        </w:rPr>
        <w:t>Kesan</w:t>
      </w:r>
      <w:proofErr w:type="spellEnd"/>
      <w:r w:rsidRPr="006D5FFE">
        <w:rPr>
          <w:rFonts w:ascii="Times New Roman" w:hAnsi="Times New Roman"/>
          <w:sz w:val="22"/>
          <w:szCs w:val="22"/>
          <w:lang w:val="tr-TR"/>
        </w:rPr>
        <w:t xml:space="preserve">, Edirne, Türkiye DDP </w:t>
      </w:r>
      <w:proofErr w:type="spellStart"/>
      <w:r w:rsidRPr="006D5FFE">
        <w:rPr>
          <w:rFonts w:ascii="Times New Roman" w:hAnsi="Times New Roman"/>
          <w:sz w:val="22"/>
          <w:szCs w:val="22"/>
          <w:lang w:val="tr-TR"/>
        </w:rPr>
        <w:t>and</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within</w:t>
      </w:r>
      <w:proofErr w:type="spellEnd"/>
      <w:r w:rsidRPr="006D5FFE">
        <w:rPr>
          <w:rFonts w:ascii="Times New Roman" w:hAnsi="Times New Roman"/>
          <w:sz w:val="22"/>
          <w:szCs w:val="22"/>
          <w:lang w:val="tr-TR"/>
        </w:rPr>
        <w:t xml:space="preserve"> of 90 </w:t>
      </w:r>
      <w:proofErr w:type="spellStart"/>
      <w:r w:rsidRPr="006D5FFE">
        <w:rPr>
          <w:rFonts w:ascii="Times New Roman" w:hAnsi="Times New Roman"/>
          <w:sz w:val="22"/>
          <w:szCs w:val="22"/>
          <w:lang w:val="tr-TR"/>
        </w:rPr>
        <w:t>days</w:t>
      </w:r>
      <w:proofErr w:type="spellEnd"/>
      <w:r w:rsidRPr="006D5FFE">
        <w:rPr>
          <w:rFonts w:ascii="Times New Roman" w:hAnsi="Times New Roman"/>
          <w:sz w:val="22"/>
          <w:szCs w:val="22"/>
          <w:lang w:val="tr-TR"/>
        </w:rPr>
        <w:t xml:space="preserve">, in </w:t>
      </w:r>
      <w:proofErr w:type="spellStart"/>
      <w:r w:rsidRPr="006D5FFE">
        <w:rPr>
          <w:rFonts w:ascii="Times New Roman" w:hAnsi="Times New Roman"/>
          <w:sz w:val="22"/>
          <w:szCs w:val="22"/>
          <w:lang w:val="tr-TR"/>
        </w:rPr>
        <w:t>accordance</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with</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the</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contract</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notice</w:t>
      </w:r>
      <w:proofErr w:type="spellEnd"/>
      <w:r w:rsidRPr="006D5FFE">
        <w:rPr>
          <w:rFonts w:ascii="Times New Roman" w:hAnsi="Times New Roman"/>
          <w:sz w:val="22"/>
          <w:szCs w:val="22"/>
          <w:lang w:val="tr-TR"/>
        </w:rPr>
        <w:t>/</w:t>
      </w:r>
      <w:proofErr w:type="spellStart"/>
      <w:r w:rsidRPr="006D5FFE">
        <w:rPr>
          <w:rFonts w:ascii="Times New Roman" w:hAnsi="Times New Roman"/>
          <w:sz w:val="22"/>
          <w:szCs w:val="22"/>
          <w:lang w:val="tr-TR"/>
        </w:rPr>
        <w:t>additional</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information</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about</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the</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contract</w:t>
      </w:r>
      <w:proofErr w:type="spellEnd"/>
      <w:r w:rsidRPr="006D5FFE">
        <w:rPr>
          <w:rFonts w:ascii="Times New Roman" w:hAnsi="Times New Roman"/>
          <w:sz w:val="22"/>
          <w:szCs w:val="22"/>
          <w:lang w:val="tr-TR"/>
        </w:rPr>
        <w:t xml:space="preserve"> </w:t>
      </w:r>
      <w:proofErr w:type="spellStart"/>
      <w:r w:rsidRPr="006D5FFE">
        <w:rPr>
          <w:rFonts w:ascii="Times New Roman" w:hAnsi="Times New Roman"/>
          <w:sz w:val="22"/>
          <w:szCs w:val="22"/>
          <w:lang w:val="tr-TR"/>
        </w:rPr>
        <w:t>notice</w:t>
      </w:r>
      <w:proofErr w:type="spellEnd"/>
      <w:r w:rsidRPr="00E05A62">
        <w:rPr>
          <w:rFonts w:ascii="Times New Roman" w:hAnsi="Times New Roman"/>
          <w:sz w:val="22"/>
          <w:szCs w:val="22"/>
          <w:lang w:val="tr-TR"/>
        </w:rPr>
        <w:t>.</w:t>
      </w:r>
      <w:r w:rsidRPr="00D86CFE">
        <w:rPr>
          <w:rFonts w:ascii="Times New Roman" w:hAnsi="Times New Roman"/>
          <w:sz w:val="22"/>
          <w:szCs w:val="22"/>
          <w:lang w:val="tr-TR"/>
        </w:rPr>
        <w:t xml:space="preserve"> </w:t>
      </w:r>
    </w:p>
    <w:p w14:paraId="435D1BB3" w14:textId="6BC45D00" w:rsidR="0047783A" w:rsidRPr="008573E0" w:rsidRDefault="00E82463" w:rsidP="008573E0">
      <w:pPr>
        <w:pStyle w:val="Balk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77777777" w:rsidR="0047783A" w:rsidRPr="00E82463" w:rsidRDefault="0047783A" w:rsidP="002A1860">
      <w:pPr>
        <w:pStyle w:val="Balk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Balk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49E15639" w:rsidR="00403B25" w:rsidRPr="00E82463" w:rsidRDefault="00B32E11" w:rsidP="00403B25">
            <w:pPr>
              <w:jc w:val="center"/>
              <w:rPr>
                <w:rFonts w:ascii="Times New Roman" w:hAnsi="Times New Roman"/>
                <w:sz w:val="22"/>
              </w:rPr>
            </w:pPr>
            <w:r w:rsidRPr="007C521F">
              <w:rPr>
                <w:rFonts w:ascii="Times New Roman" w:hAnsi="Times New Roman"/>
                <w:sz w:val="22"/>
                <w:lang w:val="tr-TR"/>
              </w:rPr>
              <w:t xml:space="preserve">Not </w:t>
            </w:r>
            <w:proofErr w:type="spellStart"/>
            <w:r w:rsidRPr="007C521F">
              <w:rPr>
                <w:rFonts w:ascii="Times New Roman" w:hAnsi="Times New Roman"/>
                <w:sz w:val="22"/>
                <w:lang w:val="tr-TR"/>
              </w:rPr>
              <w:t>Aplicable</w:t>
            </w:r>
            <w:proofErr w:type="spellEnd"/>
          </w:p>
        </w:tc>
        <w:tc>
          <w:tcPr>
            <w:tcW w:w="2268" w:type="dxa"/>
          </w:tcPr>
          <w:p w14:paraId="2746E565" w14:textId="08D8AB97" w:rsidR="00403B25" w:rsidRPr="00156114" w:rsidRDefault="00B32E11" w:rsidP="00403B25">
            <w:pPr>
              <w:jc w:val="center"/>
              <w:rPr>
                <w:rFonts w:ascii="Times New Roman" w:hAnsi="Times New Roman"/>
                <w:sz w:val="22"/>
              </w:rPr>
            </w:pPr>
            <w:r w:rsidRPr="007C521F">
              <w:rPr>
                <w:rFonts w:ascii="Times New Roman" w:hAnsi="Times New Roman"/>
                <w:sz w:val="22"/>
                <w:lang w:val="tr-TR"/>
              </w:rPr>
              <w:t xml:space="preserve">Not </w:t>
            </w:r>
            <w:proofErr w:type="spellStart"/>
            <w:r w:rsidRPr="007C521F">
              <w:rPr>
                <w:rFonts w:ascii="Times New Roman" w:hAnsi="Times New Roman"/>
                <w:sz w:val="22"/>
                <w:lang w:val="tr-TR"/>
              </w:rPr>
              <w:t>Aplicable</w:t>
            </w:r>
            <w:proofErr w:type="spellEnd"/>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54CCE53" w:rsidR="00403B25" w:rsidRPr="00A12371" w:rsidRDefault="00B32E11">
            <w:pPr>
              <w:rPr>
                <w:rFonts w:ascii="Times New Roman" w:hAnsi="Times New Roman"/>
                <w:sz w:val="22"/>
                <w:szCs w:val="22"/>
              </w:rPr>
            </w:pPr>
            <w:r w:rsidRPr="00A12371">
              <w:rPr>
                <w:rFonts w:ascii="Times New Roman" w:hAnsi="Times New Roman"/>
                <w:sz w:val="22"/>
                <w:szCs w:val="22"/>
              </w:rPr>
              <w:t>23.07.2025</w:t>
            </w:r>
          </w:p>
        </w:tc>
        <w:tc>
          <w:tcPr>
            <w:tcW w:w="2268" w:type="dxa"/>
          </w:tcPr>
          <w:p w14:paraId="5B1CA5BA" w14:textId="68EDDB27" w:rsidR="00403B25" w:rsidRPr="00403B25" w:rsidRDefault="00B32E11" w:rsidP="00403B25">
            <w:pPr>
              <w:jc w:val="center"/>
              <w:rPr>
                <w:rFonts w:ascii="Times New Roman" w:hAnsi="Times New Roman"/>
                <w:sz w:val="22"/>
              </w:rPr>
            </w:pPr>
            <w:r w:rsidRPr="007C521F">
              <w:rPr>
                <w:rFonts w:ascii="Times New Roman" w:hAnsi="Times New Roman"/>
                <w:sz w:val="22"/>
                <w:lang w:val="tr-TR"/>
              </w:rPr>
              <w:t xml:space="preserve">17.30 </w:t>
            </w:r>
            <w:r>
              <w:rPr>
                <w:rFonts w:ascii="Times New Roman" w:hAnsi="Times New Roman"/>
                <w:sz w:val="22"/>
                <w:lang w:val="tr-TR"/>
              </w:rPr>
              <w:t>h</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2D05E524" w:rsidR="00403B25" w:rsidRPr="00A12371" w:rsidRDefault="00B32E11" w:rsidP="00403B25">
            <w:pPr>
              <w:rPr>
                <w:rFonts w:ascii="Times New Roman" w:hAnsi="Times New Roman"/>
                <w:sz w:val="22"/>
                <w:szCs w:val="22"/>
              </w:rPr>
            </w:pPr>
            <w:r w:rsidRPr="00A12371">
              <w:rPr>
                <w:rFonts w:ascii="Times New Roman" w:hAnsi="Times New Roman"/>
                <w:sz w:val="22"/>
                <w:szCs w:val="22"/>
              </w:rPr>
              <w:t>30.07.2025</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B32E11" w:rsidRPr="00E82463" w14:paraId="2C1FA528" w14:textId="77777777" w:rsidTr="00A4424B">
        <w:tc>
          <w:tcPr>
            <w:tcW w:w="3969" w:type="dxa"/>
            <w:shd w:val="pct10" w:color="auto" w:fill="FFFFFF"/>
          </w:tcPr>
          <w:p w14:paraId="50CA7D32" w14:textId="77777777" w:rsidR="00B32E11" w:rsidRPr="00E82463" w:rsidRDefault="00B32E11" w:rsidP="00B32E11">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A478A0C" w:rsidR="00B32E11" w:rsidRPr="00E82463" w:rsidRDefault="00B32E11" w:rsidP="00B32E11">
            <w:pPr>
              <w:rPr>
                <w:rFonts w:ascii="Times New Roman" w:hAnsi="Times New Roman"/>
                <w:sz w:val="22"/>
              </w:rPr>
            </w:pPr>
            <w:r w:rsidRPr="007C521F">
              <w:rPr>
                <w:rFonts w:ascii="Times New Roman" w:hAnsi="Times New Roman"/>
                <w:sz w:val="22"/>
                <w:lang w:val="tr-TR"/>
              </w:rPr>
              <w:t>0</w:t>
            </w:r>
            <w:r>
              <w:rPr>
                <w:rFonts w:ascii="Times New Roman" w:hAnsi="Times New Roman"/>
                <w:sz w:val="22"/>
                <w:lang w:val="tr-TR"/>
              </w:rPr>
              <w:t>7</w:t>
            </w:r>
            <w:r w:rsidRPr="007C521F">
              <w:rPr>
                <w:rFonts w:ascii="Times New Roman" w:hAnsi="Times New Roman"/>
                <w:sz w:val="22"/>
                <w:lang w:val="tr-TR"/>
              </w:rPr>
              <w:t>/08/2025</w:t>
            </w:r>
          </w:p>
        </w:tc>
        <w:tc>
          <w:tcPr>
            <w:tcW w:w="2268" w:type="dxa"/>
          </w:tcPr>
          <w:p w14:paraId="24FA29BB" w14:textId="4F82A06E" w:rsidR="00B32E11" w:rsidRPr="00E82463" w:rsidRDefault="00B32E11" w:rsidP="00B32E11">
            <w:pPr>
              <w:jc w:val="center"/>
              <w:rPr>
                <w:rFonts w:ascii="Times New Roman" w:hAnsi="Times New Roman"/>
                <w:sz w:val="22"/>
              </w:rPr>
            </w:pPr>
            <w:r w:rsidRPr="007C521F">
              <w:rPr>
                <w:rFonts w:ascii="Times New Roman" w:hAnsi="Times New Roman"/>
                <w:sz w:val="22"/>
                <w:lang w:val="tr-TR"/>
              </w:rPr>
              <w:t xml:space="preserve">17.30 </w:t>
            </w:r>
            <w:r>
              <w:rPr>
                <w:rFonts w:ascii="Times New Roman" w:hAnsi="Times New Roman"/>
                <w:sz w:val="22"/>
                <w:lang w:val="tr-TR"/>
              </w:rPr>
              <w:t>h</w:t>
            </w:r>
          </w:p>
        </w:tc>
      </w:tr>
      <w:tr w:rsidR="00B32E11" w:rsidRPr="00E82463" w14:paraId="0190C6E2" w14:textId="77777777" w:rsidTr="00A4424B">
        <w:tc>
          <w:tcPr>
            <w:tcW w:w="3969" w:type="dxa"/>
            <w:shd w:val="pct10" w:color="auto" w:fill="FFFFFF"/>
          </w:tcPr>
          <w:p w14:paraId="550FBF2E" w14:textId="77777777" w:rsidR="00B32E11" w:rsidRPr="00E82463" w:rsidRDefault="00B32E11" w:rsidP="00B32E11">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F1311A1" w:rsidR="00B32E11" w:rsidRPr="00E82463" w:rsidRDefault="00B32E11" w:rsidP="00B32E11">
            <w:pPr>
              <w:rPr>
                <w:rFonts w:ascii="Times New Roman" w:hAnsi="Times New Roman"/>
                <w:sz w:val="22"/>
              </w:rPr>
            </w:pPr>
            <w:r>
              <w:rPr>
                <w:rFonts w:ascii="Times New Roman" w:hAnsi="Times New Roman"/>
                <w:sz w:val="22"/>
                <w:lang w:val="tr-TR"/>
              </w:rPr>
              <w:t>08</w:t>
            </w:r>
            <w:r w:rsidRPr="007C521F">
              <w:rPr>
                <w:rFonts w:ascii="Times New Roman" w:hAnsi="Times New Roman"/>
                <w:sz w:val="22"/>
                <w:lang w:val="tr-TR"/>
              </w:rPr>
              <w:t>/08/2025</w:t>
            </w:r>
          </w:p>
        </w:tc>
        <w:tc>
          <w:tcPr>
            <w:tcW w:w="2268" w:type="dxa"/>
          </w:tcPr>
          <w:p w14:paraId="4A5D8A55" w14:textId="396C7C4F" w:rsidR="00B32E11" w:rsidRPr="00E82463" w:rsidRDefault="00B32E11" w:rsidP="00B32E11">
            <w:pPr>
              <w:jc w:val="center"/>
              <w:rPr>
                <w:rFonts w:ascii="Times New Roman" w:hAnsi="Times New Roman"/>
                <w:sz w:val="22"/>
              </w:rPr>
            </w:pPr>
            <w:r w:rsidRPr="007C521F">
              <w:rPr>
                <w:rFonts w:ascii="Times New Roman" w:hAnsi="Times New Roman"/>
                <w:sz w:val="22"/>
                <w:lang w:val="tr-TR"/>
              </w:rPr>
              <w:t>1</w:t>
            </w:r>
            <w:r>
              <w:rPr>
                <w:rFonts w:ascii="Times New Roman" w:hAnsi="Times New Roman"/>
                <w:sz w:val="22"/>
                <w:lang w:val="tr-TR"/>
              </w:rPr>
              <w:t>0</w:t>
            </w:r>
            <w:r w:rsidRPr="007C521F">
              <w:rPr>
                <w:rFonts w:ascii="Times New Roman" w:hAnsi="Times New Roman"/>
                <w:sz w:val="22"/>
                <w:lang w:val="tr-TR"/>
              </w:rPr>
              <w:t xml:space="preserve">:00 </w:t>
            </w:r>
            <w:r>
              <w:rPr>
                <w:rFonts w:ascii="Times New Roman" w:hAnsi="Times New Roman"/>
                <w:sz w:val="22"/>
                <w:lang w:val="tr-TR"/>
              </w:rPr>
              <w:t>h AM</w:t>
            </w:r>
          </w:p>
        </w:tc>
      </w:tr>
      <w:tr w:rsidR="00B32E11" w:rsidRPr="00E82463" w14:paraId="3B4561D8" w14:textId="77777777" w:rsidTr="00A4424B">
        <w:tc>
          <w:tcPr>
            <w:tcW w:w="3969" w:type="dxa"/>
            <w:shd w:val="pct10" w:color="auto" w:fill="FFFFFF"/>
          </w:tcPr>
          <w:p w14:paraId="2A2A8413" w14:textId="77777777" w:rsidR="00B32E11" w:rsidRPr="00E82463" w:rsidRDefault="00B32E11" w:rsidP="00B32E1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259C8A1C" w:rsidR="00B32E11" w:rsidRPr="00E82463" w:rsidRDefault="00B32E11" w:rsidP="00B32E11">
            <w:pPr>
              <w:tabs>
                <w:tab w:val="left" w:pos="851"/>
              </w:tabs>
              <w:rPr>
                <w:rFonts w:ascii="Times New Roman" w:hAnsi="Times New Roman"/>
                <w:sz w:val="22"/>
              </w:rPr>
            </w:pPr>
            <w:proofErr w:type="spellStart"/>
            <w:r>
              <w:rPr>
                <w:rFonts w:ascii="Times New Roman" w:hAnsi="Times New Roman"/>
                <w:sz w:val="22"/>
                <w:lang w:val="tr-TR"/>
              </w:rPr>
              <w:t>August</w:t>
            </w:r>
            <w:proofErr w:type="spellEnd"/>
            <w:r>
              <w:rPr>
                <w:rFonts w:ascii="Times New Roman" w:hAnsi="Times New Roman"/>
                <w:sz w:val="22"/>
                <w:lang w:val="tr-TR"/>
              </w:rPr>
              <w:t xml:space="preserve"> </w:t>
            </w:r>
            <w:r w:rsidRPr="007C521F">
              <w:rPr>
                <w:rFonts w:ascii="Times New Roman" w:hAnsi="Times New Roman"/>
                <w:sz w:val="22"/>
                <w:lang w:val="tr-TR"/>
              </w:rPr>
              <w:t>2025</w:t>
            </w:r>
          </w:p>
        </w:tc>
        <w:tc>
          <w:tcPr>
            <w:tcW w:w="2268" w:type="dxa"/>
          </w:tcPr>
          <w:p w14:paraId="3D4FD905" w14:textId="06050F75" w:rsidR="00B32E11" w:rsidRPr="00E82463" w:rsidRDefault="00B32E11" w:rsidP="00B32E11">
            <w:pPr>
              <w:tabs>
                <w:tab w:val="left" w:pos="851"/>
              </w:tabs>
              <w:jc w:val="center"/>
              <w:rPr>
                <w:rFonts w:ascii="Times New Roman" w:hAnsi="Times New Roman"/>
                <w:sz w:val="22"/>
              </w:rPr>
            </w:pPr>
            <w:r>
              <w:rPr>
                <w:rFonts w:ascii="Times New Roman" w:hAnsi="Times New Roman"/>
                <w:sz w:val="22"/>
                <w:lang w:val="tr-TR"/>
              </w:rPr>
              <w:t>-</w:t>
            </w:r>
          </w:p>
        </w:tc>
      </w:tr>
      <w:tr w:rsidR="00B32E11" w:rsidRPr="00E82463" w14:paraId="6F1F217F" w14:textId="77777777" w:rsidTr="00A4424B">
        <w:tc>
          <w:tcPr>
            <w:tcW w:w="3969" w:type="dxa"/>
            <w:shd w:val="pct10" w:color="auto" w:fill="FFFFFF"/>
          </w:tcPr>
          <w:p w14:paraId="6FC76AD1" w14:textId="77777777" w:rsidR="00B32E11" w:rsidRPr="00E82463" w:rsidRDefault="00B32E11" w:rsidP="00B32E1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9FE64B8" w:rsidR="00B32E11" w:rsidRPr="00E82463" w:rsidRDefault="00B32E11" w:rsidP="00B32E11">
            <w:pPr>
              <w:tabs>
                <w:tab w:val="left" w:pos="851"/>
              </w:tabs>
              <w:rPr>
                <w:rFonts w:ascii="Times New Roman" w:hAnsi="Times New Roman"/>
                <w:sz w:val="22"/>
              </w:rPr>
            </w:pPr>
            <w:proofErr w:type="spellStart"/>
            <w:r>
              <w:rPr>
                <w:rFonts w:ascii="Times New Roman" w:hAnsi="Times New Roman"/>
                <w:sz w:val="22"/>
                <w:lang w:val="tr-TR"/>
              </w:rPr>
              <w:t>August</w:t>
            </w:r>
            <w:proofErr w:type="spellEnd"/>
            <w:r>
              <w:rPr>
                <w:rFonts w:ascii="Times New Roman" w:hAnsi="Times New Roman"/>
                <w:sz w:val="22"/>
                <w:lang w:val="tr-TR"/>
              </w:rPr>
              <w:t xml:space="preserve"> </w:t>
            </w:r>
            <w:r w:rsidRPr="007C521F">
              <w:rPr>
                <w:rFonts w:ascii="Times New Roman" w:hAnsi="Times New Roman"/>
                <w:sz w:val="22"/>
                <w:lang w:val="tr-TR"/>
              </w:rPr>
              <w:t>2025</w:t>
            </w:r>
          </w:p>
        </w:tc>
        <w:tc>
          <w:tcPr>
            <w:tcW w:w="2268" w:type="dxa"/>
          </w:tcPr>
          <w:p w14:paraId="1D7A125C" w14:textId="4BB86EF8" w:rsidR="00B32E11" w:rsidRPr="00E82463" w:rsidRDefault="00B32E11" w:rsidP="00B32E11">
            <w:pPr>
              <w:tabs>
                <w:tab w:val="left" w:pos="851"/>
              </w:tabs>
              <w:jc w:val="center"/>
              <w:rPr>
                <w:rFonts w:ascii="Times New Roman" w:hAnsi="Times New Roman"/>
                <w:sz w:val="22"/>
              </w:rPr>
            </w:pPr>
            <w:r>
              <w:rPr>
                <w:rFonts w:ascii="Times New Roman" w:hAnsi="Times New Roman"/>
                <w:sz w:val="22"/>
                <w:lang w:val="tr-TR"/>
              </w:rPr>
              <w:t>-</w:t>
            </w:r>
          </w:p>
        </w:tc>
      </w:tr>
    </w:tbl>
    <w:p w14:paraId="0C879CB9" w14:textId="7BFBD8B1" w:rsidR="00F679ED" w:rsidRPr="00E82463"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121DD461" w14:textId="2F16F168" w:rsidR="0047783A" w:rsidRPr="000A0818" w:rsidRDefault="00A633C6" w:rsidP="000A0818">
      <w:pPr>
        <w:pStyle w:val="Balk1"/>
      </w:pPr>
      <w:bookmarkStart w:id="7" w:name="_Toc42488072"/>
      <w:bookmarkEnd w:id="6"/>
      <w:r>
        <w:t xml:space="preserve">3. </w:t>
      </w:r>
      <w:r w:rsidR="0047783A" w:rsidRPr="00E82463">
        <w:t>Participation</w:t>
      </w:r>
      <w:bookmarkEnd w:id="7"/>
    </w:p>
    <w:p w14:paraId="68DC0A0C" w14:textId="3150E699"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w:t>
      </w:r>
      <w:r w:rsidR="00B4454C">
        <w:rPr>
          <w:rFonts w:ascii="Times New Roman" w:hAnsi="Times New Roman"/>
          <w:sz w:val="22"/>
          <w:lang w:val="en-GB"/>
        </w:rPr>
        <w:t>EU restrictive measures</w:t>
      </w:r>
      <w:r w:rsidR="00E7070C">
        <w:rPr>
          <w:rFonts w:ascii="Times New Roman" w:hAnsi="Times New Roman"/>
          <w:sz w:val="22"/>
          <w:lang w:val="en-GB"/>
        </w:rPr>
        <w:t xml:space="preserve"> (</w:t>
      </w:r>
      <w:hyperlink r:id="rId11" w:history="1">
        <w:r w:rsidR="00E7070C" w:rsidRPr="0097738F">
          <w:rPr>
            <w:rStyle w:val="Kpr"/>
            <w:rFonts w:ascii="Times New Roman" w:hAnsi="Times New Roman"/>
            <w:sz w:val="22"/>
            <w:lang w:val="en-GB"/>
          </w:rPr>
          <w:t>www.sanctionsmap.eu</w:t>
        </w:r>
      </w:hyperlink>
      <w:r w:rsidR="00E7070C">
        <w:rPr>
          <w:rFonts w:ascii="Times New Roman" w:hAnsi="Times New Roman"/>
          <w:sz w:val="22"/>
          <w:lang w:val="en-GB"/>
        </w:rPr>
        <w:t xml:space="preserve">) or </w:t>
      </w:r>
      <w:r w:rsidR="007575A4" w:rsidRPr="007C521F">
        <w:rPr>
          <w:rFonts w:ascii="Times New Roman" w:hAnsi="Times New Roman"/>
          <w:sz w:val="22"/>
        </w:rPr>
        <w:t xml:space="preserve">or point 18 of Annex II of the </w:t>
      </w:r>
      <w:proofErr w:type="spellStart"/>
      <w:r w:rsidR="007575A4" w:rsidRPr="007C521F">
        <w:rPr>
          <w:rFonts w:ascii="Times New Roman" w:hAnsi="Times New Roman"/>
          <w:sz w:val="22"/>
        </w:rPr>
        <w:t>Financing</w:t>
      </w:r>
      <w:proofErr w:type="spellEnd"/>
      <w:r w:rsidR="007575A4" w:rsidRPr="007C521F">
        <w:rPr>
          <w:rFonts w:ascii="Times New Roman" w:hAnsi="Times New Roman"/>
          <w:sz w:val="22"/>
        </w:rPr>
        <w:t xml:space="preserve"> Agreement </w:t>
      </w:r>
      <w:proofErr w:type="spellStart"/>
      <w:r w:rsidR="007575A4" w:rsidRPr="007C521F">
        <w:rPr>
          <w:rFonts w:ascii="Times New Roman" w:hAnsi="Times New Roman"/>
          <w:sz w:val="22"/>
        </w:rPr>
        <w:t>between</w:t>
      </w:r>
      <w:proofErr w:type="spellEnd"/>
      <w:r w:rsidR="007575A4" w:rsidRPr="007C521F">
        <w:rPr>
          <w:rFonts w:ascii="Times New Roman" w:hAnsi="Times New Roman"/>
          <w:sz w:val="22"/>
        </w:rPr>
        <w:t xml:space="preserve"> the </w:t>
      </w:r>
      <w:proofErr w:type="spellStart"/>
      <w:r w:rsidR="007575A4" w:rsidRPr="007C521F">
        <w:rPr>
          <w:rFonts w:ascii="Times New Roman" w:hAnsi="Times New Roman"/>
          <w:sz w:val="22"/>
        </w:rPr>
        <w:t>European</w:t>
      </w:r>
      <w:proofErr w:type="spellEnd"/>
      <w:r w:rsidR="007575A4" w:rsidRPr="007C521F">
        <w:rPr>
          <w:rFonts w:ascii="Times New Roman" w:hAnsi="Times New Roman"/>
          <w:sz w:val="22"/>
        </w:rPr>
        <w:t xml:space="preserve"> Commission and the </w:t>
      </w:r>
      <w:proofErr w:type="spellStart"/>
      <w:r w:rsidR="007575A4" w:rsidRPr="007C521F">
        <w:rPr>
          <w:rFonts w:ascii="Times New Roman" w:hAnsi="Times New Roman"/>
          <w:sz w:val="22"/>
        </w:rPr>
        <w:t>partner</w:t>
      </w:r>
      <w:proofErr w:type="spellEnd"/>
      <w:r w:rsidR="007575A4" w:rsidRPr="007C521F">
        <w:rPr>
          <w:rFonts w:ascii="Times New Roman" w:hAnsi="Times New Roman"/>
          <w:sz w:val="22"/>
        </w:rPr>
        <w:t xml:space="preserve"> country</w:t>
      </w:r>
      <w:r w:rsidR="007575A4" w:rsidRPr="007C521F">
        <w:rPr>
          <w:rStyle w:val="DipnotBavurusu"/>
          <w:rFonts w:ascii="Times New Roman" w:hAnsi="Times New Roman"/>
          <w:sz w:val="22"/>
          <w:szCs w:val="22"/>
        </w:rPr>
        <w:footnoteReference w:id="1"/>
      </w:r>
      <w:r w:rsidR="007575A4">
        <w:rPr>
          <w:rFonts w:ascii="Times New Roman" w:hAnsi="Times New Roman"/>
          <w:sz w:val="22"/>
        </w:rPr>
        <w:t>.</w:t>
      </w:r>
      <w:r w:rsidR="004925DF" w:rsidRPr="00DF6F10">
        <w:rPr>
          <w:rFonts w:ascii="Times New Roman" w:hAnsi="Times New Roman"/>
          <w:sz w:val="22"/>
          <w:lang w:val="en-GB"/>
        </w:rPr>
        <w:t xml:space="preserve">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254CD8">
        <w:rPr>
          <w:rFonts w:ascii="Times New Roman" w:hAnsi="Times New Roman"/>
          <w:sz w:val="22"/>
          <w:lang w:val="en-GB"/>
        </w:rPr>
        <w:t xml:space="preserve"> (form G3)</w:t>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F68D07D" w14:textId="4F430BA1" w:rsidR="0047783A" w:rsidRPr="007575A4" w:rsidRDefault="0047783A" w:rsidP="007575A4">
      <w:pPr>
        <w:pStyle w:val="Balk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60C6066D" w14:textId="50D844AC" w:rsidR="0047783A" w:rsidRPr="001A2BC4" w:rsidRDefault="00A7157F" w:rsidP="009956B4">
      <w:pPr>
        <w:pStyle w:val="Balk1"/>
        <w:rPr>
          <w:lang w:val="en-GB"/>
        </w:rPr>
      </w:pPr>
      <w:bookmarkStart w:id="8" w:name="_Toc42488074"/>
      <w:r>
        <w:rPr>
          <w:lang w:val="en-GB"/>
        </w:rPr>
        <w:t>4</w:t>
      </w:r>
      <w:r w:rsidR="00A633C6">
        <w:rPr>
          <w:lang w:val="en-GB"/>
        </w:rPr>
        <w:t xml:space="preserve">. </w:t>
      </w:r>
      <w:r w:rsidR="00BA2D4C" w:rsidRPr="001A2BC4">
        <w:rPr>
          <w:lang w:val="en-GB"/>
        </w:rPr>
        <w:t>T</w:t>
      </w:r>
      <w:r w:rsidR="0047783A" w:rsidRPr="001A2BC4">
        <w:rPr>
          <w:lang w:val="en-GB"/>
        </w:rPr>
        <w:t>ype of contract</w:t>
      </w:r>
      <w:bookmarkEnd w:id="8"/>
    </w:p>
    <w:p w14:paraId="7C5F155C" w14:textId="77777777" w:rsidR="004A0C2E" w:rsidRPr="007C521F" w:rsidRDefault="004A0C2E" w:rsidP="004A0C2E">
      <w:pPr>
        <w:pStyle w:val="Balk2"/>
        <w:keepNext w:val="0"/>
        <w:ind w:left="567"/>
        <w:jc w:val="both"/>
        <w:rPr>
          <w:rFonts w:ascii="Times New Roman" w:hAnsi="Times New Roman"/>
          <w:sz w:val="22"/>
          <w:lang w:val="tr-TR"/>
        </w:rPr>
      </w:pPr>
      <w:bookmarkStart w:id="9" w:name="_Toc42488075"/>
      <w:proofErr w:type="spellStart"/>
      <w:r w:rsidRPr="007C521F">
        <w:rPr>
          <w:rFonts w:ascii="Times New Roman" w:hAnsi="Times New Roman"/>
          <w:sz w:val="22"/>
          <w:lang w:val="tr-TR"/>
        </w:rPr>
        <w:t>Lump</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Sum</w:t>
      </w:r>
      <w:proofErr w:type="spellEnd"/>
    </w:p>
    <w:p w14:paraId="752C7A3B" w14:textId="6FA4206A" w:rsidR="0047783A" w:rsidRPr="001A2BC4" w:rsidRDefault="00E44510" w:rsidP="009956B4">
      <w:pPr>
        <w:pStyle w:val="Balk1"/>
        <w:rPr>
          <w:lang w:val="en-GB"/>
        </w:rPr>
      </w:pPr>
      <w:r>
        <w:rPr>
          <w:lang w:val="en-GB"/>
        </w:rPr>
        <w:t>5</w:t>
      </w:r>
      <w:r w:rsidR="00A633C6">
        <w:rPr>
          <w:lang w:val="en-GB"/>
        </w:rPr>
        <w:t xml:space="preserve">. </w:t>
      </w:r>
      <w:r w:rsidR="0047783A" w:rsidRPr="001A2BC4">
        <w:rPr>
          <w:lang w:val="en-GB"/>
        </w:rPr>
        <w:t>Currency</w:t>
      </w:r>
      <w:bookmarkEnd w:id="9"/>
    </w:p>
    <w:p w14:paraId="465A230B" w14:textId="526FEF45" w:rsidR="0047783A" w:rsidRPr="00E82463" w:rsidRDefault="0047783A" w:rsidP="0047783A">
      <w:pPr>
        <w:pStyle w:val="Balk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7575A4">
        <w:rPr>
          <w:rFonts w:ascii="Times New Roman" w:hAnsi="Times New Roman"/>
          <w:sz w:val="22"/>
          <w:szCs w:val="22"/>
          <w:lang w:val="en-GB"/>
        </w:rPr>
        <w:t xml:space="preserve">in </w:t>
      </w:r>
      <w:r w:rsidR="0066145D" w:rsidRPr="007575A4">
        <w:rPr>
          <w:rFonts w:ascii="Times New Roman" w:hAnsi="Times New Roman"/>
          <w:bCs/>
          <w:sz w:val="22"/>
          <w:szCs w:val="22"/>
          <w:lang w:val="en-GB"/>
        </w:rPr>
        <w:t>E</w:t>
      </w:r>
      <w:r w:rsidRPr="007575A4">
        <w:rPr>
          <w:rFonts w:ascii="Times New Roman" w:hAnsi="Times New Roman"/>
          <w:bCs/>
          <w:sz w:val="22"/>
          <w:szCs w:val="22"/>
          <w:lang w:val="en-GB"/>
        </w:rPr>
        <w:t>uro</w:t>
      </w:r>
      <w:r w:rsidRPr="007575A4">
        <w:rPr>
          <w:rStyle w:val="DipnotBavurusu"/>
          <w:rFonts w:ascii="Times New Roman" w:hAnsi="Times New Roman"/>
          <w:sz w:val="22"/>
          <w:lang w:val="en-GB"/>
        </w:rPr>
        <w:footnoteReference w:id="2"/>
      </w:r>
      <w:r w:rsidR="005F1EC7" w:rsidRPr="007575A4">
        <w:rPr>
          <w:rFonts w:ascii="Times New Roman" w:hAnsi="Times New Roman"/>
          <w:sz w:val="22"/>
          <w:lang w:val="en-GB"/>
        </w:rPr>
        <w:t>.</w:t>
      </w:r>
    </w:p>
    <w:p w14:paraId="0AFF2F59" w14:textId="5E3B1F78" w:rsidR="0047783A" w:rsidRDefault="004B23D4" w:rsidP="009956B4">
      <w:pPr>
        <w:pStyle w:val="Balk1"/>
        <w:rPr>
          <w:lang w:val="en-GB"/>
        </w:rPr>
      </w:pPr>
      <w:bookmarkStart w:id="10" w:name="_Toc42488076"/>
      <w:r>
        <w:rPr>
          <w:lang w:val="en-GB"/>
        </w:rPr>
        <w:t>6</w:t>
      </w:r>
      <w:r w:rsidR="00A633C6">
        <w:rPr>
          <w:lang w:val="en-GB"/>
        </w:rPr>
        <w:t xml:space="preserve">. </w:t>
      </w:r>
      <w:r w:rsidR="0047783A" w:rsidRPr="001A2BC4">
        <w:rPr>
          <w:lang w:val="en-GB"/>
        </w:rPr>
        <w:t>Lots</w:t>
      </w:r>
      <w:bookmarkEnd w:id="10"/>
    </w:p>
    <w:p w14:paraId="328FEC70" w14:textId="77777777" w:rsidR="007575A4" w:rsidRPr="007C521F" w:rsidRDefault="007575A4" w:rsidP="007575A4">
      <w:pPr>
        <w:jc w:val="both"/>
        <w:rPr>
          <w:rFonts w:ascii="Times New Roman" w:hAnsi="Times New Roman"/>
          <w:sz w:val="22"/>
          <w:lang w:val="tr-TR"/>
        </w:rPr>
      </w:pPr>
      <w:proofErr w:type="spellStart"/>
      <w:r w:rsidRPr="007C521F">
        <w:rPr>
          <w:rFonts w:ascii="Times New Roman" w:hAnsi="Times New Roman"/>
          <w:sz w:val="22"/>
          <w:lang w:val="tr-TR"/>
        </w:rPr>
        <w:t>This</w:t>
      </w:r>
      <w:proofErr w:type="spellEnd"/>
      <w:r w:rsidRPr="007C521F">
        <w:rPr>
          <w:rFonts w:ascii="Times New Roman" w:hAnsi="Times New Roman"/>
          <w:sz w:val="22"/>
          <w:lang w:val="tr-TR"/>
        </w:rPr>
        <w:t xml:space="preserve"> tender </w:t>
      </w:r>
      <w:proofErr w:type="spellStart"/>
      <w:r w:rsidRPr="007C521F">
        <w:rPr>
          <w:rFonts w:ascii="Times New Roman" w:hAnsi="Times New Roman"/>
          <w:sz w:val="22"/>
          <w:lang w:val="tr-TR"/>
        </w:rPr>
        <w:t>procedure</w:t>
      </w:r>
      <w:proofErr w:type="spellEnd"/>
      <w:r w:rsidRPr="007C521F">
        <w:rPr>
          <w:rFonts w:ascii="Times New Roman" w:hAnsi="Times New Roman"/>
          <w:sz w:val="22"/>
          <w:lang w:val="tr-TR"/>
        </w:rPr>
        <w:t xml:space="preserve"> is </w:t>
      </w:r>
      <w:proofErr w:type="spellStart"/>
      <w:r w:rsidRPr="007C521F">
        <w:rPr>
          <w:rFonts w:ascii="Times New Roman" w:hAnsi="Times New Roman"/>
          <w:sz w:val="22"/>
          <w:lang w:val="tr-TR"/>
        </w:rPr>
        <w:t>divided</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into</w:t>
      </w:r>
      <w:proofErr w:type="spellEnd"/>
      <w:r w:rsidRPr="007C521F">
        <w:rPr>
          <w:rFonts w:ascii="Times New Roman" w:hAnsi="Times New Roman"/>
          <w:sz w:val="22"/>
          <w:lang w:val="tr-TR"/>
        </w:rPr>
        <w:t xml:space="preserve"> </w:t>
      </w:r>
      <w:r w:rsidRPr="0037234C">
        <w:rPr>
          <w:rFonts w:ascii="Times New Roman" w:hAnsi="Times New Roman"/>
          <w:b/>
          <w:bCs/>
          <w:sz w:val="22"/>
          <w:lang w:val="tr-TR"/>
        </w:rPr>
        <w:t xml:space="preserve">4 </w:t>
      </w:r>
      <w:proofErr w:type="spellStart"/>
      <w:r w:rsidRPr="0037234C">
        <w:rPr>
          <w:rFonts w:ascii="Times New Roman" w:hAnsi="Times New Roman"/>
          <w:b/>
          <w:bCs/>
          <w:sz w:val="22"/>
          <w:lang w:val="tr-TR"/>
        </w:rPr>
        <w:t>lots</w:t>
      </w:r>
      <w:proofErr w:type="spellEnd"/>
      <w:r w:rsidRPr="0037234C">
        <w:rPr>
          <w:rFonts w:ascii="Times New Roman" w:hAnsi="Times New Roman"/>
          <w:b/>
          <w:bCs/>
          <w:sz w:val="22"/>
          <w:lang w:val="tr-TR"/>
        </w:rPr>
        <w:t xml:space="preserve"> as </w:t>
      </w:r>
      <w:proofErr w:type="spellStart"/>
      <w:r w:rsidRPr="0037234C">
        <w:rPr>
          <w:rFonts w:ascii="Times New Roman" w:hAnsi="Times New Roman"/>
          <w:b/>
          <w:bCs/>
          <w:sz w:val="22"/>
          <w:lang w:val="tr-TR"/>
        </w:rPr>
        <w:t>following</w:t>
      </w:r>
      <w:proofErr w:type="spellEnd"/>
      <w:r w:rsidRPr="007C521F">
        <w:rPr>
          <w:rFonts w:ascii="Times New Roman" w:hAnsi="Times New Roman"/>
          <w:sz w:val="22"/>
          <w:lang w:val="tr-TR"/>
        </w:rPr>
        <w:t>:</w:t>
      </w:r>
    </w:p>
    <w:p w14:paraId="0C1D6A1C" w14:textId="77777777" w:rsidR="004A0C2E" w:rsidRPr="004A0C2E" w:rsidRDefault="004A0C2E" w:rsidP="004A0C2E">
      <w:pPr>
        <w:pStyle w:val="Blockquote"/>
        <w:spacing w:before="0" w:after="0"/>
        <w:ind w:left="357" w:right="357"/>
        <w:jc w:val="both"/>
        <w:rPr>
          <w:rFonts w:ascii="Times New Roman" w:hAnsi="Times New Roman"/>
          <w:sz w:val="22"/>
          <w:szCs w:val="22"/>
        </w:rPr>
      </w:pPr>
      <w:r w:rsidRPr="004A0C2E">
        <w:rPr>
          <w:rFonts w:ascii="Times New Roman" w:hAnsi="Times New Roman"/>
          <w:b/>
          <w:sz w:val="22"/>
          <w:szCs w:val="22"/>
        </w:rPr>
        <w:t>LOT 1</w:t>
      </w:r>
      <w:r w:rsidRPr="004A0C2E">
        <w:rPr>
          <w:rFonts w:ascii="Times New Roman" w:hAnsi="Times New Roman"/>
          <w:sz w:val="22"/>
          <w:szCs w:val="22"/>
        </w:rPr>
        <w:t>: Zero-Waste bins for schools and kindergartens</w:t>
      </w:r>
    </w:p>
    <w:p w14:paraId="5F7C6CF7" w14:textId="77777777" w:rsidR="004A0C2E" w:rsidRPr="004A0C2E" w:rsidRDefault="004A0C2E" w:rsidP="004A0C2E">
      <w:pPr>
        <w:pStyle w:val="Blockquote"/>
        <w:spacing w:before="0" w:after="0"/>
        <w:ind w:left="357" w:right="357"/>
        <w:jc w:val="both"/>
        <w:rPr>
          <w:rFonts w:ascii="Times New Roman" w:hAnsi="Times New Roman"/>
          <w:sz w:val="22"/>
          <w:szCs w:val="22"/>
        </w:rPr>
      </w:pPr>
      <w:r w:rsidRPr="004A0C2E">
        <w:rPr>
          <w:rFonts w:ascii="Times New Roman" w:hAnsi="Times New Roman"/>
          <w:b/>
          <w:sz w:val="22"/>
          <w:szCs w:val="22"/>
        </w:rPr>
        <w:t>LOT 2:</w:t>
      </w:r>
      <w:r w:rsidRPr="004A0C2E">
        <w:rPr>
          <w:rFonts w:ascii="Times New Roman" w:hAnsi="Times New Roman"/>
          <w:sz w:val="22"/>
          <w:szCs w:val="22"/>
        </w:rPr>
        <w:t xml:space="preserve"> Garbage containers for residents</w:t>
      </w:r>
    </w:p>
    <w:p w14:paraId="436D33CB" w14:textId="77777777" w:rsidR="004A0C2E" w:rsidRPr="004A0C2E" w:rsidRDefault="004A0C2E" w:rsidP="004A0C2E">
      <w:pPr>
        <w:pStyle w:val="Blockquote"/>
        <w:spacing w:before="0" w:after="0"/>
        <w:ind w:left="357" w:right="357"/>
        <w:jc w:val="both"/>
        <w:rPr>
          <w:rFonts w:ascii="Times New Roman" w:hAnsi="Times New Roman"/>
          <w:sz w:val="22"/>
          <w:szCs w:val="22"/>
        </w:rPr>
      </w:pPr>
      <w:r w:rsidRPr="004A0C2E">
        <w:rPr>
          <w:rFonts w:ascii="Times New Roman" w:hAnsi="Times New Roman"/>
          <w:b/>
          <w:sz w:val="22"/>
          <w:szCs w:val="22"/>
        </w:rPr>
        <w:t>LOT 3:</w:t>
      </w:r>
      <w:r w:rsidRPr="004A0C2E">
        <w:rPr>
          <w:rFonts w:ascii="Times New Roman" w:hAnsi="Times New Roman"/>
          <w:sz w:val="22"/>
          <w:szCs w:val="22"/>
        </w:rPr>
        <w:t xml:space="preserve"> Recycling bins for families</w:t>
      </w:r>
    </w:p>
    <w:p w14:paraId="4F68DA72" w14:textId="3864B2E0" w:rsidR="004A0C2E" w:rsidRDefault="004A0C2E" w:rsidP="004A0C2E">
      <w:pPr>
        <w:pStyle w:val="Blockquote"/>
        <w:spacing w:before="0" w:after="0"/>
        <w:ind w:left="357" w:right="357"/>
        <w:jc w:val="both"/>
        <w:rPr>
          <w:rFonts w:ascii="Times New Roman" w:hAnsi="Times New Roman"/>
          <w:sz w:val="22"/>
          <w:szCs w:val="22"/>
        </w:rPr>
      </w:pPr>
      <w:r w:rsidRPr="004A0C2E">
        <w:rPr>
          <w:rFonts w:ascii="Times New Roman" w:hAnsi="Times New Roman"/>
          <w:b/>
          <w:sz w:val="22"/>
          <w:szCs w:val="22"/>
        </w:rPr>
        <w:t>LOT 4:</w:t>
      </w:r>
      <w:r w:rsidRPr="004A0C2E">
        <w:rPr>
          <w:rFonts w:ascii="Times New Roman" w:hAnsi="Times New Roman"/>
          <w:sz w:val="22"/>
          <w:szCs w:val="22"/>
        </w:rPr>
        <w:t xml:space="preserve"> Mobile waste collection station</w:t>
      </w:r>
      <w:r w:rsidR="006D5FFE">
        <w:rPr>
          <w:rFonts w:ascii="Times New Roman" w:hAnsi="Times New Roman"/>
          <w:sz w:val="22"/>
          <w:szCs w:val="22"/>
        </w:rPr>
        <w:t>s</w:t>
      </w:r>
      <w:r w:rsidRPr="004A0C2E">
        <w:rPr>
          <w:rFonts w:ascii="Times New Roman" w:hAnsi="Times New Roman"/>
          <w:sz w:val="22"/>
          <w:szCs w:val="22"/>
        </w:rPr>
        <w:t xml:space="preserve"> in Enez and </w:t>
      </w:r>
      <w:proofErr w:type="spellStart"/>
      <w:r w:rsidRPr="004A0C2E">
        <w:rPr>
          <w:rFonts w:ascii="Times New Roman" w:hAnsi="Times New Roman"/>
          <w:sz w:val="22"/>
          <w:szCs w:val="22"/>
        </w:rPr>
        <w:t>Ipsala</w:t>
      </w:r>
      <w:proofErr w:type="spellEnd"/>
    </w:p>
    <w:p w14:paraId="7955CA68" w14:textId="77777777" w:rsidR="00F312F2" w:rsidRPr="004A0C2E" w:rsidRDefault="00F312F2" w:rsidP="004A0C2E">
      <w:pPr>
        <w:pStyle w:val="Blockquote"/>
        <w:spacing w:before="0" w:after="0"/>
        <w:ind w:left="357" w:right="357"/>
        <w:jc w:val="both"/>
        <w:rPr>
          <w:rFonts w:ascii="Times New Roman" w:hAnsi="Times New Roman"/>
          <w:sz w:val="22"/>
          <w:szCs w:val="22"/>
        </w:rPr>
      </w:pPr>
    </w:p>
    <w:p w14:paraId="08AEEC62" w14:textId="52E49D2B" w:rsidR="0047783A" w:rsidRPr="00E82463" w:rsidRDefault="00CF4BC7" w:rsidP="009D5CB2">
      <w:pPr>
        <w:pStyle w:val="Balk2"/>
        <w:keepNext w:val="0"/>
        <w:ind w:left="567" w:hanging="567"/>
        <w:jc w:val="both"/>
        <w:rPr>
          <w:rFonts w:ascii="Times New Roman" w:hAnsi="Times New Roman"/>
          <w:sz w:val="22"/>
          <w:highlight w:val="lightGray"/>
          <w:lang w:val="en-GB"/>
        </w:rPr>
      </w:pPr>
      <w:r w:rsidRPr="00F312F2">
        <w:rPr>
          <w:rFonts w:ascii="Times New Roman" w:hAnsi="Times New Roman"/>
          <w:sz w:val="22"/>
          <w:lang w:val="en-GB"/>
        </w:rPr>
        <w:t>6</w:t>
      </w:r>
      <w:r w:rsidR="0047783A" w:rsidRPr="00F312F2">
        <w:rPr>
          <w:rFonts w:ascii="Times New Roman" w:hAnsi="Times New Roman"/>
          <w:sz w:val="22"/>
          <w:lang w:val="en-GB"/>
        </w:rPr>
        <w:t>.1</w:t>
      </w:r>
      <w:r w:rsidR="0047783A" w:rsidRPr="00F312F2">
        <w:rPr>
          <w:rFonts w:ascii="Times New Roman" w:hAnsi="Times New Roman"/>
          <w:sz w:val="22"/>
          <w:lang w:val="en-GB"/>
        </w:rPr>
        <w:tab/>
      </w:r>
      <w:proofErr w:type="spellStart"/>
      <w:r w:rsidR="00F312F2" w:rsidRPr="00F312F2">
        <w:rPr>
          <w:rFonts w:ascii="Times New Roman" w:hAnsi="Times New Roman"/>
          <w:sz w:val="22"/>
          <w:lang w:val="tr-TR"/>
        </w:rPr>
        <w:t>The</w:t>
      </w:r>
      <w:proofErr w:type="spellEnd"/>
      <w:r w:rsidR="00F312F2" w:rsidRPr="007C521F">
        <w:rPr>
          <w:rFonts w:ascii="Times New Roman" w:hAnsi="Times New Roman"/>
          <w:sz w:val="22"/>
          <w:lang w:val="tr-TR"/>
        </w:rPr>
        <w:t xml:space="preserve"> </w:t>
      </w:r>
      <w:proofErr w:type="spellStart"/>
      <w:r w:rsidR="00F312F2" w:rsidRPr="007C521F">
        <w:rPr>
          <w:rFonts w:ascii="Times New Roman" w:hAnsi="Times New Roman"/>
          <w:sz w:val="22"/>
          <w:lang w:val="tr-TR"/>
        </w:rPr>
        <w:t>tenderer</w:t>
      </w:r>
      <w:proofErr w:type="spellEnd"/>
      <w:r w:rsidR="00F312F2" w:rsidRPr="007C521F">
        <w:rPr>
          <w:rFonts w:ascii="Times New Roman" w:hAnsi="Times New Roman"/>
          <w:sz w:val="22"/>
          <w:lang w:val="tr-TR"/>
        </w:rPr>
        <w:t xml:space="preserve"> </w:t>
      </w:r>
      <w:proofErr w:type="spellStart"/>
      <w:r w:rsidR="00F312F2" w:rsidRPr="007C521F">
        <w:rPr>
          <w:rFonts w:ascii="Times New Roman" w:hAnsi="Times New Roman"/>
          <w:sz w:val="22"/>
          <w:lang w:val="tr-TR"/>
        </w:rPr>
        <w:t>may</w:t>
      </w:r>
      <w:proofErr w:type="spellEnd"/>
      <w:r w:rsidR="00F312F2" w:rsidRPr="007C521F">
        <w:rPr>
          <w:rFonts w:ascii="Times New Roman" w:hAnsi="Times New Roman"/>
          <w:sz w:val="22"/>
          <w:lang w:val="tr-TR"/>
        </w:rPr>
        <w:t xml:space="preserve"> </w:t>
      </w:r>
      <w:proofErr w:type="spellStart"/>
      <w:r w:rsidR="00F312F2" w:rsidRPr="007C521F">
        <w:rPr>
          <w:rFonts w:ascii="Times New Roman" w:hAnsi="Times New Roman"/>
          <w:sz w:val="22"/>
          <w:lang w:val="tr-TR"/>
        </w:rPr>
        <w:t>submit</w:t>
      </w:r>
      <w:proofErr w:type="spellEnd"/>
      <w:r w:rsidR="00F312F2" w:rsidRPr="007C521F">
        <w:rPr>
          <w:rFonts w:ascii="Times New Roman" w:hAnsi="Times New Roman"/>
          <w:sz w:val="22"/>
          <w:lang w:val="tr-TR"/>
        </w:rPr>
        <w:t xml:space="preserve"> a tender </w:t>
      </w:r>
      <w:proofErr w:type="spellStart"/>
      <w:r w:rsidR="00F312F2" w:rsidRPr="007C521F">
        <w:rPr>
          <w:rFonts w:ascii="Times New Roman" w:hAnsi="Times New Roman"/>
          <w:sz w:val="22"/>
          <w:lang w:val="tr-TR"/>
        </w:rPr>
        <w:t>for</w:t>
      </w:r>
      <w:proofErr w:type="spellEnd"/>
      <w:r w:rsidR="00F312F2" w:rsidRPr="007C521F">
        <w:rPr>
          <w:rFonts w:ascii="Times New Roman" w:hAnsi="Times New Roman"/>
          <w:sz w:val="22"/>
          <w:lang w:val="tr-TR"/>
        </w:rPr>
        <w:t xml:space="preserve"> </w:t>
      </w:r>
      <w:proofErr w:type="spellStart"/>
      <w:r w:rsidR="00F312F2" w:rsidRPr="0037234C">
        <w:rPr>
          <w:rFonts w:ascii="Times New Roman" w:hAnsi="Times New Roman"/>
          <w:b/>
          <w:bCs/>
          <w:sz w:val="22"/>
          <w:lang w:val="tr-TR"/>
        </w:rPr>
        <w:t>one</w:t>
      </w:r>
      <w:proofErr w:type="spellEnd"/>
      <w:r w:rsidR="00F312F2" w:rsidRPr="0037234C">
        <w:rPr>
          <w:rFonts w:ascii="Times New Roman" w:hAnsi="Times New Roman"/>
          <w:b/>
          <w:bCs/>
          <w:sz w:val="22"/>
          <w:lang w:val="tr-TR"/>
        </w:rPr>
        <w:t xml:space="preserve"> lot </w:t>
      </w:r>
      <w:proofErr w:type="spellStart"/>
      <w:r w:rsidR="00F312F2" w:rsidRPr="0037234C">
        <w:rPr>
          <w:rFonts w:ascii="Times New Roman" w:hAnsi="Times New Roman"/>
          <w:b/>
          <w:bCs/>
          <w:sz w:val="22"/>
          <w:lang w:val="tr-TR"/>
        </w:rPr>
        <w:t>only</w:t>
      </w:r>
      <w:proofErr w:type="spellEnd"/>
      <w:r w:rsidR="00F312F2" w:rsidRPr="0037234C">
        <w:rPr>
          <w:rFonts w:ascii="Times New Roman" w:hAnsi="Times New Roman"/>
          <w:b/>
          <w:bCs/>
          <w:sz w:val="22"/>
          <w:lang w:val="tr-TR"/>
        </w:rPr>
        <w:t xml:space="preserve">, </w:t>
      </w:r>
      <w:proofErr w:type="spellStart"/>
      <w:r w:rsidR="00F312F2" w:rsidRPr="0037234C">
        <w:rPr>
          <w:rFonts w:ascii="Times New Roman" w:hAnsi="Times New Roman"/>
          <w:b/>
          <w:bCs/>
          <w:sz w:val="22"/>
          <w:lang w:val="tr-TR"/>
        </w:rPr>
        <w:t>one</w:t>
      </w:r>
      <w:proofErr w:type="spellEnd"/>
      <w:r w:rsidR="00F312F2" w:rsidRPr="0037234C">
        <w:rPr>
          <w:rFonts w:ascii="Times New Roman" w:hAnsi="Times New Roman"/>
          <w:b/>
          <w:bCs/>
          <w:sz w:val="22"/>
          <w:lang w:val="tr-TR"/>
        </w:rPr>
        <w:t xml:space="preserve"> lot, </w:t>
      </w:r>
      <w:proofErr w:type="spellStart"/>
      <w:r w:rsidR="00F312F2" w:rsidRPr="0037234C">
        <w:rPr>
          <w:rFonts w:ascii="Times New Roman" w:hAnsi="Times New Roman"/>
          <w:b/>
          <w:bCs/>
          <w:sz w:val="22"/>
          <w:lang w:val="tr-TR"/>
        </w:rPr>
        <w:t>several</w:t>
      </w:r>
      <w:proofErr w:type="spellEnd"/>
      <w:r w:rsidR="00F312F2" w:rsidRPr="0037234C">
        <w:rPr>
          <w:rFonts w:ascii="Times New Roman" w:hAnsi="Times New Roman"/>
          <w:b/>
          <w:bCs/>
          <w:sz w:val="22"/>
          <w:lang w:val="tr-TR"/>
        </w:rPr>
        <w:t xml:space="preserve"> </w:t>
      </w:r>
      <w:proofErr w:type="spellStart"/>
      <w:r w:rsidR="00F312F2" w:rsidRPr="0037234C">
        <w:rPr>
          <w:rFonts w:ascii="Times New Roman" w:hAnsi="Times New Roman"/>
          <w:b/>
          <w:bCs/>
          <w:sz w:val="22"/>
          <w:lang w:val="tr-TR"/>
        </w:rPr>
        <w:t>or</w:t>
      </w:r>
      <w:proofErr w:type="spellEnd"/>
      <w:r w:rsidR="00F312F2" w:rsidRPr="0037234C">
        <w:rPr>
          <w:rFonts w:ascii="Times New Roman" w:hAnsi="Times New Roman"/>
          <w:b/>
          <w:bCs/>
          <w:sz w:val="22"/>
          <w:lang w:val="tr-TR"/>
        </w:rPr>
        <w:t xml:space="preserve"> </w:t>
      </w:r>
      <w:proofErr w:type="spellStart"/>
      <w:r w:rsidR="00F312F2" w:rsidRPr="0037234C">
        <w:rPr>
          <w:rFonts w:ascii="Times New Roman" w:hAnsi="Times New Roman"/>
          <w:b/>
          <w:bCs/>
          <w:sz w:val="22"/>
          <w:lang w:val="tr-TR"/>
        </w:rPr>
        <w:t>all</w:t>
      </w:r>
      <w:proofErr w:type="spellEnd"/>
      <w:r w:rsidR="00F312F2" w:rsidRPr="0037234C">
        <w:rPr>
          <w:rFonts w:ascii="Times New Roman" w:hAnsi="Times New Roman"/>
          <w:b/>
          <w:bCs/>
          <w:sz w:val="22"/>
          <w:lang w:val="tr-TR"/>
        </w:rPr>
        <w:t xml:space="preserve"> of </w:t>
      </w:r>
      <w:proofErr w:type="spellStart"/>
      <w:r w:rsidR="00F312F2" w:rsidRPr="0037234C">
        <w:rPr>
          <w:rFonts w:ascii="Times New Roman" w:hAnsi="Times New Roman"/>
          <w:b/>
          <w:bCs/>
          <w:sz w:val="22"/>
          <w:lang w:val="tr-TR"/>
        </w:rPr>
        <w:t>the</w:t>
      </w:r>
      <w:proofErr w:type="spellEnd"/>
      <w:r w:rsidR="00F312F2" w:rsidRPr="0037234C">
        <w:rPr>
          <w:rFonts w:ascii="Times New Roman" w:hAnsi="Times New Roman"/>
          <w:b/>
          <w:bCs/>
          <w:sz w:val="22"/>
          <w:lang w:val="tr-TR"/>
        </w:rPr>
        <w:t xml:space="preserve"> </w:t>
      </w:r>
      <w:proofErr w:type="spellStart"/>
      <w:r w:rsidR="00F312F2" w:rsidRPr="0037234C">
        <w:rPr>
          <w:rFonts w:ascii="Times New Roman" w:hAnsi="Times New Roman"/>
          <w:b/>
          <w:bCs/>
          <w:sz w:val="22"/>
          <w:lang w:val="tr-TR"/>
        </w:rPr>
        <w:t>lots</w:t>
      </w:r>
      <w:proofErr w:type="spellEnd"/>
      <w:r w:rsidR="00F312F2" w:rsidRPr="0037234C">
        <w:rPr>
          <w:rFonts w:ascii="Times New Roman" w:hAnsi="Times New Roman"/>
          <w:b/>
          <w:bCs/>
          <w:sz w:val="22"/>
          <w:lang w:val="tr-TR"/>
        </w:rPr>
        <w:t>.</w:t>
      </w:r>
    </w:p>
    <w:p w14:paraId="39AF285E" w14:textId="632E05EC" w:rsidR="0047783A" w:rsidRPr="00F312F2" w:rsidRDefault="00CF4BC7" w:rsidP="009D5CB2">
      <w:pPr>
        <w:pStyle w:val="Balk2"/>
        <w:keepNext w:val="0"/>
        <w:ind w:left="567" w:hanging="567"/>
        <w:jc w:val="both"/>
        <w:rPr>
          <w:rFonts w:ascii="Times New Roman" w:hAnsi="Times New Roman"/>
          <w:lang w:val="en-GB"/>
        </w:rPr>
      </w:pPr>
      <w:r w:rsidRPr="00F312F2">
        <w:rPr>
          <w:rFonts w:ascii="Times New Roman" w:hAnsi="Times New Roman"/>
          <w:sz w:val="22"/>
          <w:lang w:val="en-GB"/>
        </w:rPr>
        <w:t>6</w:t>
      </w:r>
      <w:r w:rsidR="0047783A" w:rsidRPr="00F312F2">
        <w:rPr>
          <w:rFonts w:ascii="Times New Roman" w:hAnsi="Times New Roman"/>
          <w:sz w:val="22"/>
          <w:lang w:val="en-GB"/>
        </w:rPr>
        <w:t>.2</w:t>
      </w:r>
      <w:r w:rsidR="0047783A" w:rsidRPr="00F312F2">
        <w:rPr>
          <w:rFonts w:ascii="Times New Roman" w:hAnsi="Times New Roman"/>
          <w:sz w:val="22"/>
          <w:lang w:val="en-GB"/>
        </w:rPr>
        <w:tab/>
        <w:t xml:space="preserve">Each lot </w:t>
      </w:r>
      <w:r w:rsidR="0047783A" w:rsidRPr="00F312F2">
        <w:rPr>
          <w:rFonts w:ascii="Times New Roman" w:hAnsi="Times New Roman"/>
          <w:b/>
          <w:bCs/>
          <w:color w:val="000000" w:themeColor="text1"/>
          <w:sz w:val="22"/>
          <w:lang w:val="en-GB"/>
        </w:rPr>
        <w:t>will form a separate contract</w:t>
      </w:r>
      <w:r w:rsidR="0047783A" w:rsidRPr="00F312F2">
        <w:rPr>
          <w:rFonts w:ascii="Times New Roman" w:hAnsi="Times New Roman"/>
          <w:color w:val="000000" w:themeColor="text1"/>
          <w:sz w:val="22"/>
          <w:lang w:val="en-GB"/>
        </w:rPr>
        <w:t xml:space="preserve"> </w:t>
      </w:r>
      <w:r w:rsidR="0047783A" w:rsidRPr="00F312F2">
        <w:rPr>
          <w:rFonts w:ascii="Times New Roman" w:hAnsi="Times New Roman"/>
          <w:sz w:val="22"/>
          <w:lang w:val="en-GB"/>
        </w:rPr>
        <w:t xml:space="preserve">and the quantities indicated for different lots will be indivisible. The tenderer must offer the whole of the quantity or quantities indicated for each lot. Under no circumstances must tenders </w:t>
      </w:r>
      <w:r w:rsidR="00164F15" w:rsidRPr="00F312F2">
        <w:rPr>
          <w:rFonts w:ascii="Times New Roman" w:hAnsi="Times New Roman"/>
          <w:sz w:val="22"/>
          <w:lang w:val="en-GB"/>
        </w:rPr>
        <w:t xml:space="preserve">be considered </w:t>
      </w:r>
      <w:r w:rsidR="0047783A" w:rsidRPr="00F312F2">
        <w:rPr>
          <w:rFonts w:ascii="Times New Roman" w:hAnsi="Times New Roman"/>
          <w:sz w:val="22"/>
          <w:lang w:val="en-GB"/>
        </w:rPr>
        <w:t>for part of the quantities required. If the tenderer is awarded more than one lot, a single contract may be concluded covering all those lots.</w:t>
      </w:r>
    </w:p>
    <w:p w14:paraId="0FAC83E8" w14:textId="39B78926" w:rsidR="0047783A" w:rsidRPr="00F312F2" w:rsidRDefault="00CF4BC7" w:rsidP="009D5CB2">
      <w:pPr>
        <w:pStyle w:val="Balk2"/>
        <w:keepNext w:val="0"/>
        <w:ind w:left="567" w:hanging="567"/>
        <w:jc w:val="both"/>
        <w:rPr>
          <w:rFonts w:ascii="Times New Roman" w:hAnsi="Times New Roman"/>
          <w:sz w:val="22"/>
          <w:lang w:val="en-GB"/>
        </w:rPr>
      </w:pPr>
      <w:r w:rsidRPr="00F312F2">
        <w:rPr>
          <w:rFonts w:ascii="Times New Roman" w:hAnsi="Times New Roman"/>
          <w:sz w:val="22"/>
          <w:lang w:val="en-GB"/>
        </w:rPr>
        <w:t>6</w:t>
      </w:r>
      <w:r w:rsidR="0047783A" w:rsidRPr="00F312F2">
        <w:rPr>
          <w:rFonts w:ascii="Times New Roman" w:hAnsi="Times New Roman"/>
          <w:sz w:val="22"/>
          <w:lang w:val="en-GB"/>
        </w:rPr>
        <w:t>.3</w:t>
      </w:r>
      <w:r w:rsidR="0047783A" w:rsidRPr="00F312F2">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34087F8E" w:rsidR="0047783A" w:rsidRPr="00E82463" w:rsidRDefault="006A0047" w:rsidP="009D5CB2">
      <w:pPr>
        <w:pStyle w:val="Balk2"/>
        <w:keepNext w:val="0"/>
        <w:ind w:left="567" w:hanging="567"/>
        <w:jc w:val="both"/>
        <w:rPr>
          <w:rFonts w:ascii="Times New Roman" w:hAnsi="Times New Roman"/>
          <w:lang w:val="en-GB"/>
        </w:rPr>
      </w:pPr>
      <w:r w:rsidRPr="00F312F2">
        <w:rPr>
          <w:rFonts w:ascii="Times New Roman" w:hAnsi="Times New Roman"/>
          <w:sz w:val="22"/>
          <w:szCs w:val="22"/>
          <w:lang w:val="en-GB"/>
        </w:rPr>
        <w:t>6</w:t>
      </w:r>
      <w:r w:rsidR="0047783A" w:rsidRPr="00F312F2">
        <w:rPr>
          <w:rFonts w:ascii="Times New Roman" w:hAnsi="Times New Roman"/>
          <w:sz w:val="22"/>
          <w:szCs w:val="22"/>
          <w:lang w:val="en-GB"/>
        </w:rPr>
        <w:t>.4</w:t>
      </w:r>
      <w:r w:rsidR="0047783A" w:rsidRPr="00F312F2">
        <w:rPr>
          <w:rFonts w:ascii="Times New Roman" w:hAnsi="Times New Roman"/>
          <w:sz w:val="22"/>
          <w:szCs w:val="22"/>
          <w:lang w:val="en-GB"/>
        </w:rPr>
        <w:tab/>
        <w:t xml:space="preserve">Contracts will be awarded lot by lot, but the </w:t>
      </w:r>
      <w:r w:rsidR="00715B35" w:rsidRPr="00F312F2">
        <w:rPr>
          <w:rFonts w:ascii="Times New Roman" w:hAnsi="Times New Roman"/>
          <w:sz w:val="22"/>
          <w:szCs w:val="22"/>
          <w:lang w:val="en-GB"/>
        </w:rPr>
        <w:t>c</w:t>
      </w:r>
      <w:r w:rsidR="0047783A" w:rsidRPr="00F312F2">
        <w:rPr>
          <w:rFonts w:ascii="Times New Roman" w:hAnsi="Times New Roman"/>
          <w:sz w:val="22"/>
          <w:szCs w:val="22"/>
          <w:lang w:val="en-GB"/>
        </w:rPr>
        <w:t xml:space="preserve">ontracting </w:t>
      </w:r>
      <w:r w:rsidR="00715B35" w:rsidRPr="00F312F2">
        <w:rPr>
          <w:rFonts w:ascii="Times New Roman" w:hAnsi="Times New Roman"/>
          <w:sz w:val="22"/>
          <w:szCs w:val="22"/>
          <w:lang w:val="en-GB"/>
        </w:rPr>
        <w:t>a</w:t>
      </w:r>
      <w:r w:rsidR="0047783A" w:rsidRPr="00F312F2">
        <w:rPr>
          <w:rFonts w:ascii="Times New Roman" w:hAnsi="Times New Roman"/>
          <w:sz w:val="22"/>
          <w:szCs w:val="22"/>
          <w:lang w:val="en-GB"/>
        </w:rPr>
        <w:t>uthority may select the most favourable overall solution after taking account of any discounts offered</w:t>
      </w:r>
      <w:r w:rsidR="0047783A" w:rsidRPr="00F312F2">
        <w:rPr>
          <w:rFonts w:ascii="Times New Roman" w:hAnsi="Times New Roman"/>
          <w:lang w:val="en-GB"/>
        </w:rPr>
        <w:t>.</w:t>
      </w:r>
    </w:p>
    <w:p w14:paraId="6D535022" w14:textId="50FD154A" w:rsidR="0047783A" w:rsidRPr="001A2BC4" w:rsidRDefault="004B23D4" w:rsidP="009956B4">
      <w:pPr>
        <w:pStyle w:val="Balk1"/>
        <w:rPr>
          <w:lang w:val="en-GB"/>
        </w:rPr>
      </w:pPr>
      <w:bookmarkStart w:id="11" w:name="_Toc42488077"/>
      <w:r>
        <w:rPr>
          <w:lang w:val="en-GB"/>
        </w:rPr>
        <w:lastRenderedPageBreak/>
        <w:t>7</w:t>
      </w:r>
      <w:r w:rsidR="00A633C6">
        <w:rPr>
          <w:lang w:val="en-GB"/>
        </w:rPr>
        <w:t xml:space="preserve">. </w:t>
      </w:r>
      <w:r w:rsidR="0047783A" w:rsidRPr="001A2BC4">
        <w:rPr>
          <w:lang w:val="en-GB"/>
        </w:rPr>
        <w:t>Period of validity</w:t>
      </w:r>
      <w:bookmarkEnd w:id="11"/>
    </w:p>
    <w:p w14:paraId="30360BC8" w14:textId="75EF177A" w:rsidR="0047783A" w:rsidRPr="00E82463" w:rsidRDefault="006A0047" w:rsidP="0047783A">
      <w:pPr>
        <w:pStyle w:val="Balk2"/>
        <w:keepNext w:val="0"/>
        <w:tabs>
          <w:tab w:val="num" w:pos="567"/>
        </w:tabs>
        <w:ind w:left="567" w:hanging="567"/>
        <w:jc w:val="both"/>
        <w:rPr>
          <w:rFonts w:ascii="Times New Roman" w:hAnsi="Times New Roman"/>
          <w:sz w:val="22"/>
          <w:lang w:val="en-GB"/>
        </w:rPr>
      </w:pPr>
      <w:r>
        <w:rPr>
          <w:rFonts w:ascii="Times New Roman" w:hAnsi="Times New Roman"/>
          <w:sz w:val="22"/>
          <w:lang w:val="en-GB"/>
        </w:rPr>
        <w:t>7</w:t>
      </w:r>
      <w:r w:rsidR="0047783A" w:rsidRPr="00E82463">
        <w:rPr>
          <w:rFonts w:ascii="Times New Roman" w:hAnsi="Times New Roman"/>
          <w:sz w:val="22"/>
          <w:lang w:val="en-GB"/>
        </w:rPr>
        <w:t>.1</w:t>
      </w:r>
      <w:r w:rsidR="0047783A"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0047783A" w:rsidRPr="00E82463">
        <w:rPr>
          <w:rFonts w:ascii="Times New Roman" w:hAnsi="Times New Roman"/>
          <w:sz w:val="22"/>
          <w:lang w:val="en-GB"/>
        </w:rPr>
        <w:t xml:space="preserve"> be bound by their tenders for a period of 90 days from the deadline for the submission of tenders.</w:t>
      </w:r>
    </w:p>
    <w:p w14:paraId="246ED2FF" w14:textId="1C8891FF" w:rsidR="0047783A" w:rsidRPr="00E66FD7" w:rsidRDefault="006A0047" w:rsidP="0047783A">
      <w:pPr>
        <w:pStyle w:val="Balk2"/>
        <w:keepNext w:val="0"/>
        <w:tabs>
          <w:tab w:val="num" w:pos="567"/>
        </w:tabs>
        <w:ind w:left="567" w:hanging="567"/>
        <w:jc w:val="both"/>
        <w:rPr>
          <w:rFonts w:ascii="Times New Roman" w:hAnsi="Times New Roman"/>
          <w:sz w:val="22"/>
          <w:lang w:val="en-GB"/>
        </w:rPr>
      </w:pPr>
      <w:r>
        <w:rPr>
          <w:rFonts w:ascii="Times New Roman" w:hAnsi="Times New Roman"/>
          <w:sz w:val="22"/>
          <w:lang w:val="en-GB"/>
        </w:rPr>
        <w:t>7</w:t>
      </w:r>
      <w:r w:rsidR="0047783A" w:rsidRPr="00E82463">
        <w:rPr>
          <w:rFonts w:ascii="Times New Roman" w:hAnsi="Times New Roman"/>
          <w:sz w:val="22"/>
          <w:lang w:val="en-GB"/>
        </w:rPr>
        <w:t>.2</w:t>
      </w:r>
      <w:r w:rsidR="0047783A"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0047783A" w:rsidRPr="00E82463">
        <w:rPr>
          <w:rFonts w:ascii="Times New Roman" w:hAnsi="Times New Roman"/>
          <w:sz w:val="22"/>
          <w:lang w:val="en-GB"/>
        </w:rPr>
        <w:t xml:space="preserve">ontracting </w:t>
      </w:r>
      <w:r w:rsidR="00715B35">
        <w:rPr>
          <w:rFonts w:ascii="Times New Roman" w:hAnsi="Times New Roman"/>
          <w:sz w:val="22"/>
          <w:lang w:val="en-GB"/>
        </w:rPr>
        <w:t>a</w:t>
      </w:r>
      <w:r w:rsidR="0047783A"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p>
    <w:p w14:paraId="4AA14439" w14:textId="612DAE03" w:rsidR="0047783A" w:rsidRPr="00E82463" w:rsidRDefault="006A0047" w:rsidP="00AC07D4">
      <w:pPr>
        <w:tabs>
          <w:tab w:val="num" w:pos="567"/>
        </w:tabs>
        <w:ind w:left="567" w:hanging="567"/>
        <w:jc w:val="both"/>
        <w:rPr>
          <w:rFonts w:ascii="Times New Roman" w:hAnsi="Times New Roman"/>
        </w:rPr>
      </w:pPr>
      <w:r>
        <w:rPr>
          <w:rFonts w:ascii="Times New Roman" w:hAnsi="Times New Roman"/>
          <w:sz w:val="22"/>
          <w:szCs w:val="22"/>
        </w:rPr>
        <w:t>7</w:t>
      </w:r>
      <w:r w:rsidR="0047783A" w:rsidRPr="00E82463">
        <w:rPr>
          <w:rFonts w:ascii="Times New Roman" w:hAnsi="Times New Roman"/>
          <w:sz w:val="22"/>
          <w:szCs w:val="22"/>
        </w:rPr>
        <w:t>.3</w:t>
      </w:r>
      <w:r w:rsidR="0047783A" w:rsidRPr="00E82463">
        <w:rPr>
          <w:rFonts w:ascii="Times New Roman" w:hAnsi="Times New Roman"/>
          <w:sz w:val="22"/>
          <w:szCs w:val="22"/>
        </w:rPr>
        <w:tab/>
        <w:t>The successful tenderer will be bound by its tender for a further period of 60 days. The further period is added to</w:t>
      </w:r>
      <w:r w:rsidR="0047783A"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0047783A" w:rsidRPr="00E82463">
        <w:rPr>
          <w:rFonts w:ascii="Times New Roman" w:hAnsi="Times New Roman"/>
          <w:sz w:val="22"/>
        </w:rPr>
        <w:t xml:space="preserve"> irrespective of the date of notification.</w:t>
      </w:r>
    </w:p>
    <w:p w14:paraId="27C31267" w14:textId="1DD8F38A" w:rsidR="0047783A" w:rsidRPr="001A2BC4" w:rsidRDefault="004B23D4" w:rsidP="009956B4">
      <w:pPr>
        <w:pStyle w:val="Balk1"/>
        <w:rPr>
          <w:lang w:val="en-GB"/>
        </w:rPr>
      </w:pPr>
      <w:bookmarkStart w:id="12" w:name="_Toc42488078"/>
      <w:bookmarkStart w:id="13" w:name="_Ref500330462"/>
      <w:r>
        <w:rPr>
          <w:lang w:val="en-GB"/>
        </w:rPr>
        <w:t>8</w:t>
      </w:r>
      <w:r w:rsidR="00A633C6">
        <w:rPr>
          <w:lang w:val="en-GB"/>
        </w:rPr>
        <w:t xml:space="preserve">. </w:t>
      </w:r>
      <w:r w:rsidR="0047783A" w:rsidRPr="001A2BC4">
        <w:rPr>
          <w:lang w:val="en-GB"/>
        </w:rPr>
        <w:t xml:space="preserve">Language of </w:t>
      </w:r>
      <w:bookmarkEnd w:id="12"/>
      <w:r w:rsidR="009A3A53" w:rsidRPr="001A2BC4">
        <w:rPr>
          <w:lang w:val="en-GB"/>
        </w:rPr>
        <w:t>tenders</w:t>
      </w:r>
    </w:p>
    <w:bookmarkEnd w:id="13"/>
    <w:p w14:paraId="01A5CF24" w14:textId="754588A0" w:rsidR="0047783A" w:rsidRDefault="003841C3" w:rsidP="0047783A">
      <w:pPr>
        <w:pStyle w:val="Balk2"/>
        <w:keepNext w:val="0"/>
        <w:ind w:left="567" w:hanging="567"/>
        <w:jc w:val="both"/>
        <w:rPr>
          <w:rFonts w:ascii="Times New Roman" w:hAnsi="Times New Roman"/>
          <w:sz w:val="22"/>
          <w:lang w:val="en-GB"/>
        </w:rPr>
      </w:pPr>
      <w:r>
        <w:rPr>
          <w:rFonts w:ascii="Times New Roman" w:hAnsi="Times New Roman"/>
          <w:sz w:val="22"/>
          <w:lang w:val="en-GB"/>
        </w:rPr>
        <w:t>8</w:t>
      </w:r>
      <w:r w:rsidR="0047783A" w:rsidRPr="00E82463">
        <w:rPr>
          <w:rFonts w:ascii="Times New Roman" w:hAnsi="Times New Roman"/>
          <w:sz w:val="22"/>
          <w:lang w:val="en-GB"/>
        </w:rPr>
        <w:t>.1</w:t>
      </w:r>
      <w:r w:rsidR="0047783A"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0047783A" w:rsidRPr="00E82463">
        <w:rPr>
          <w:rFonts w:ascii="Times New Roman" w:hAnsi="Times New Roman"/>
          <w:sz w:val="22"/>
          <w:lang w:val="en-GB"/>
        </w:rPr>
        <w:t xml:space="preserve">, all correspondence and documents related to the tender exchanged by the tenderer </w:t>
      </w:r>
      <w:r w:rsidR="0047783A" w:rsidRPr="0088551A">
        <w:rPr>
          <w:rFonts w:ascii="Times New Roman" w:hAnsi="Times New Roman"/>
          <w:sz w:val="22"/>
          <w:lang w:val="en-GB"/>
        </w:rPr>
        <w:t xml:space="preserve">and the </w:t>
      </w:r>
      <w:r w:rsidR="005C1201" w:rsidRPr="0088551A">
        <w:rPr>
          <w:rFonts w:ascii="Times New Roman" w:hAnsi="Times New Roman"/>
          <w:sz w:val="22"/>
          <w:lang w:val="en-GB"/>
        </w:rPr>
        <w:t>c</w:t>
      </w:r>
      <w:r w:rsidR="0047783A" w:rsidRPr="0088551A">
        <w:rPr>
          <w:rFonts w:ascii="Times New Roman" w:hAnsi="Times New Roman"/>
          <w:sz w:val="22"/>
          <w:lang w:val="en-GB"/>
        </w:rPr>
        <w:t xml:space="preserve">ontracting </w:t>
      </w:r>
      <w:r w:rsidR="005C1201" w:rsidRPr="0088551A">
        <w:rPr>
          <w:rFonts w:ascii="Times New Roman" w:hAnsi="Times New Roman"/>
          <w:sz w:val="22"/>
          <w:lang w:val="en-GB"/>
        </w:rPr>
        <w:t>a</w:t>
      </w:r>
      <w:r w:rsidR="0047783A" w:rsidRPr="0088551A">
        <w:rPr>
          <w:rFonts w:ascii="Times New Roman" w:hAnsi="Times New Roman"/>
          <w:sz w:val="22"/>
          <w:lang w:val="en-GB"/>
        </w:rPr>
        <w:t>uthority must be written in the language of the procedure</w:t>
      </w:r>
      <w:r w:rsidR="009A3A53" w:rsidRPr="0088551A">
        <w:rPr>
          <w:rFonts w:ascii="Times New Roman" w:hAnsi="Times New Roman"/>
          <w:sz w:val="22"/>
          <w:lang w:val="en-GB"/>
        </w:rPr>
        <w:t>,</w:t>
      </w:r>
      <w:r w:rsidR="0047783A" w:rsidRPr="0088551A">
        <w:rPr>
          <w:rFonts w:ascii="Times New Roman" w:hAnsi="Times New Roman"/>
          <w:sz w:val="22"/>
          <w:lang w:val="en-GB"/>
        </w:rPr>
        <w:t xml:space="preserve"> which is English.</w:t>
      </w:r>
    </w:p>
    <w:p w14:paraId="3E9AE826" w14:textId="700C466E" w:rsidR="0086309E" w:rsidRPr="0086309E" w:rsidRDefault="0086309E" w:rsidP="0086309E">
      <w:pPr>
        <w:pStyle w:val="Balk2"/>
        <w:keepNext w:val="0"/>
        <w:ind w:left="567" w:hanging="567"/>
        <w:jc w:val="both"/>
        <w:rPr>
          <w:rFonts w:ascii="Times New Roman" w:hAnsi="Times New Roman"/>
          <w:sz w:val="22"/>
          <w:lang w:val="en-GB"/>
        </w:rPr>
      </w:pPr>
      <w:r>
        <w:rPr>
          <w:rFonts w:ascii="Times New Roman" w:hAnsi="Times New Roman"/>
          <w:sz w:val="22"/>
          <w:lang w:val="en-GB"/>
        </w:rPr>
        <w:t>8.2</w:t>
      </w:r>
      <w:r>
        <w:rPr>
          <w:rFonts w:ascii="Times New Roman" w:hAnsi="Times New Roman"/>
          <w:sz w:val="22"/>
          <w:lang w:val="en-GB"/>
        </w:rPr>
        <w:tab/>
      </w:r>
      <w:r w:rsidRPr="0086309E">
        <w:rPr>
          <w:rFonts w:ascii="Times New Roman" w:hAnsi="Times New Roman"/>
          <w:sz w:val="22"/>
          <w:lang w:val="en-GB"/>
        </w:rPr>
        <w:t xml:space="preserve">If supporting documents are not written </w:t>
      </w:r>
      <w:r w:rsidRPr="0088551A">
        <w:rPr>
          <w:rFonts w:ascii="Times New Roman" w:hAnsi="Times New Roman"/>
          <w:sz w:val="22"/>
          <w:lang w:val="en-GB"/>
        </w:rPr>
        <w:t>in English, a translation into the language of the call for tender must be attached.</w:t>
      </w:r>
    </w:p>
    <w:p w14:paraId="451C65B5" w14:textId="77395CDC" w:rsidR="0047783A" w:rsidRPr="001A2BC4" w:rsidRDefault="003841C3" w:rsidP="009956B4">
      <w:pPr>
        <w:pStyle w:val="Balk1"/>
        <w:rPr>
          <w:lang w:val="en-GB"/>
        </w:rPr>
      </w:pPr>
      <w:bookmarkStart w:id="14" w:name="_Toc42488079"/>
      <w:r>
        <w:rPr>
          <w:lang w:val="en-GB"/>
        </w:rPr>
        <w:t>9</w:t>
      </w:r>
      <w:r w:rsidR="00A633C6">
        <w:rPr>
          <w:lang w:val="en-GB"/>
        </w:rPr>
        <w:t xml:space="preserve">. </w:t>
      </w:r>
      <w:r w:rsidR="0047783A" w:rsidRPr="001A2BC4">
        <w:rPr>
          <w:lang w:val="en-GB"/>
        </w:rPr>
        <w:t>Submission of tenders</w:t>
      </w:r>
      <w:bookmarkEnd w:id="14"/>
    </w:p>
    <w:p w14:paraId="2385744F" w14:textId="77777777" w:rsidR="0088551A" w:rsidRPr="007C521F" w:rsidRDefault="003841C3" w:rsidP="0088551A">
      <w:pPr>
        <w:ind w:left="567" w:hanging="567"/>
        <w:rPr>
          <w:rFonts w:ascii="Times New Roman" w:hAnsi="Times New Roman"/>
          <w:snapToGrid/>
          <w:sz w:val="22"/>
          <w:szCs w:val="22"/>
          <w:lang w:val="tr-TR" w:eastAsia="en-GB"/>
        </w:rPr>
      </w:pPr>
      <w:bookmarkStart w:id="15" w:name="_Ref500326737"/>
      <w:r>
        <w:rPr>
          <w:rFonts w:ascii="Times New Roman" w:hAnsi="Times New Roman"/>
          <w:sz w:val="22"/>
        </w:rPr>
        <w:t>9</w:t>
      </w:r>
      <w:r w:rsidR="0047783A" w:rsidRPr="00E82463">
        <w:rPr>
          <w:rFonts w:ascii="Times New Roman" w:hAnsi="Times New Roman"/>
          <w:sz w:val="22"/>
        </w:rPr>
        <w:t>.1</w:t>
      </w:r>
      <w:r w:rsidR="002E4C1B">
        <w:rPr>
          <w:rFonts w:ascii="Times New Roman" w:hAnsi="Times New Roman"/>
          <w:sz w:val="22"/>
        </w:rPr>
        <w:t xml:space="preserve"> </w:t>
      </w:r>
      <w:proofErr w:type="spellStart"/>
      <w:r w:rsidR="0088551A" w:rsidRPr="007C521F">
        <w:rPr>
          <w:rFonts w:ascii="Times New Roman" w:hAnsi="Times New Roman"/>
          <w:sz w:val="22"/>
          <w:lang w:val="tr-TR"/>
        </w:rPr>
        <w:t>Tenders</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must</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only</w:t>
      </w:r>
      <w:proofErr w:type="spellEnd"/>
      <w:r w:rsidR="0088551A" w:rsidRPr="007C521F">
        <w:rPr>
          <w:rFonts w:ascii="Times New Roman" w:hAnsi="Times New Roman"/>
          <w:sz w:val="22"/>
          <w:lang w:val="tr-TR"/>
        </w:rPr>
        <w:t xml:space="preserve"> be </w:t>
      </w:r>
      <w:proofErr w:type="spellStart"/>
      <w:r w:rsidR="0088551A" w:rsidRPr="007C521F">
        <w:rPr>
          <w:rFonts w:ascii="Times New Roman" w:hAnsi="Times New Roman"/>
          <w:sz w:val="22"/>
          <w:lang w:val="tr-TR"/>
        </w:rPr>
        <w:t>submitted</w:t>
      </w:r>
      <w:proofErr w:type="spellEnd"/>
      <w:r w:rsidR="0088551A" w:rsidRPr="007C521F">
        <w:rPr>
          <w:rFonts w:ascii="Times New Roman" w:hAnsi="Times New Roman"/>
          <w:sz w:val="22"/>
          <w:lang w:val="tr-TR"/>
        </w:rPr>
        <w:t xml:space="preserve"> in </w:t>
      </w:r>
      <w:proofErr w:type="spellStart"/>
      <w:r w:rsidR="0088551A" w:rsidRPr="007C521F">
        <w:rPr>
          <w:rFonts w:ascii="Times New Roman" w:hAnsi="Times New Roman"/>
          <w:sz w:val="22"/>
          <w:lang w:val="tr-TR"/>
        </w:rPr>
        <w:t>printed</w:t>
      </w:r>
      <w:proofErr w:type="spellEnd"/>
      <w:r w:rsidR="0088551A" w:rsidRPr="007C521F">
        <w:rPr>
          <w:rFonts w:ascii="Times New Roman" w:hAnsi="Times New Roman"/>
          <w:sz w:val="22"/>
          <w:lang w:val="tr-TR"/>
        </w:rPr>
        <w:t>/</w:t>
      </w:r>
      <w:proofErr w:type="spellStart"/>
      <w:r w:rsidR="0088551A" w:rsidRPr="007C521F">
        <w:rPr>
          <w:rFonts w:ascii="Times New Roman" w:hAnsi="Times New Roman"/>
          <w:sz w:val="22"/>
          <w:lang w:val="tr-TR"/>
        </w:rPr>
        <w:t>paper</w:t>
      </w:r>
      <w:proofErr w:type="spellEnd"/>
      <w:r w:rsidR="0088551A" w:rsidRPr="007C521F">
        <w:rPr>
          <w:rFonts w:ascii="Times New Roman" w:hAnsi="Times New Roman"/>
          <w:sz w:val="22"/>
          <w:lang w:val="tr-TR"/>
        </w:rPr>
        <w:t xml:space="preserve"> format </w:t>
      </w:r>
      <w:proofErr w:type="spellStart"/>
      <w:r w:rsidR="0088551A" w:rsidRPr="007C521F">
        <w:rPr>
          <w:rFonts w:ascii="Times New Roman" w:hAnsi="Times New Roman"/>
          <w:sz w:val="22"/>
          <w:lang w:val="tr-TR"/>
        </w:rPr>
        <w:t>according</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to</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the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following</w:t>
      </w:r>
      <w:proofErr w:type="spellEnd"/>
      <w:r w:rsidR="0088551A" w:rsidRPr="007C521F">
        <w:rPr>
          <w:rFonts w:ascii="Times New Roman" w:hAnsi="Times New Roman"/>
          <w:sz w:val="22"/>
          <w:lang w:val="tr-TR"/>
        </w:rPr>
        <w:t xml:space="preserve"> </w:t>
      </w:r>
      <w:proofErr w:type="spellStart"/>
      <w:r w:rsidR="0088551A">
        <w:rPr>
          <w:rFonts w:ascii="Times New Roman" w:hAnsi="Times New Roman"/>
          <w:sz w:val="22"/>
          <w:lang w:val="tr-TR"/>
        </w:rPr>
        <w:t>e</w:t>
      </w:r>
      <w:r w:rsidR="0088551A" w:rsidRPr="007C521F">
        <w:rPr>
          <w:rFonts w:ascii="Times New Roman" w:hAnsi="Times New Roman"/>
          <w:sz w:val="22"/>
          <w:lang w:val="tr-TR"/>
        </w:rPr>
        <w:t>xplanations</w:t>
      </w:r>
      <w:proofErr w:type="spellEnd"/>
      <w:r w:rsidR="0088551A" w:rsidRPr="007C521F">
        <w:rPr>
          <w:rFonts w:ascii="Times New Roman" w:hAnsi="Times New Roman"/>
          <w:sz w:val="22"/>
          <w:lang w:val="tr-TR"/>
        </w:rPr>
        <w:t>:</w:t>
      </w:r>
    </w:p>
    <w:p w14:paraId="51CBC986" w14:textId="77777777" w:rsidR="0088551A" w:rsidRDefault="0088551A" w:rsidP="0088551A">
      <w:pPr>
        <w:pStyle w:val="Balk2"/>
        <w:keepNext w:val="0"/>
        <w:ind w:left="567"/>
        <w:jc w:val="both"/>
        <w:rPr>
          <w:rFonts w:ascii="Times New Roman" w:hAnsi="Times New Roman"/>
          <w:sz w:val="22"/>
          <w:lang w:val="tr-TR"/>
        </w:rPr>
      </w:pPr>
      <w:proofErr w:type="spellStart"/>
      <w:r w:rsidRPr="007C521F">
        <w:rPr>
          <w:rFonts w:ascii="Times New Roman" w:hAnsi="Times New Roman"/>
          <w:b/>
          <w:sz w:val="22"/>
          <w:lang w:val="tr-TR"/>
        </w:rPr>
        <w:t>Tenders</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must</w:t>
      </w:r>
      <w:proofErr w:type="spellEnd"/>
      <w:r w:rsidRPr="007C521F">
        <w:rPr>
          <w:rFonts w:ascii="Times New Roman" w:hAnsi="Times New Roman"/>
          <w:b/>
          <w:sz w:val="22"/>
          <w:lang w:val="tr-TR"/>
        </w:rPr>
        <w:t xml:space="preserve"> be sent </w:t>
      </w:r>
      <w:proofErr w:type="spellStart"/>
      <w:r w:rsidRPr="007C521F">
        <w:rPr>
          <w:rFonts w:ascii="Times New Roman" w:hAnsi="Times New Roman"/>
          <w:b/>
          <w:sz w:val="22"/>
          <w:lang w:val="tr-TR"/>
        </w:rPr>
        <w:t>to</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the</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contracting</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authority</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before</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the</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deadline</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specified</w:t>
      </w:r>
      <w:proofErr w:type="spellEnd"/>
      <w:r w:rsidRPr="007C521F">
        <w:rPr>
          <w:rFonts w:ascii="Times New Roman" w:hAnsi="Times New Roman"/>
          <w:b/>
          <w:sz w:val="22"/>
          <w:lang w:val="tr-TR"/>
        </w:rPr>
        <w:t xml:space="preserve"> in </w:t>
      </w:r>
      <w:proofErr w:type="spellStart"/>
      <w:r w:rsidRPr="007C521F">
        <w:rPr>
          <w:rFonts w:ascii="Times New Roman" w:hAnsi="Times New Roman"/>
          <w:b/>
          <w:sz w:val="22"/>
          <w:lang w:val="tr-TR"/>
        </w:rPr>
        <w:t>Contract</w:t>
      </w:r>
      <w:proofErr w:type="spellEnd"/>
      <w:r w:rsidRPr="007C521F">
        <w:rPr>
          <w:rFonts w:ascii="Times New Roman" w:hAnsi="Times New Roman"/>
          <w:b/>
          <w:sz w:val="22"/>
          <w:lang w:val="tr-TR"/>
        </w:rPr>
        <w:t xml:space="preserve"> </w:t>
      </w:r>
      <w:proofErr w:type="spellStart"/>
      <w:r w:rsidRPr="007C521F">
        <w:rPr>
          <w:rFonts w:ascii="Times New Roman" w:hAnsi="Times New Roman"/>
          <w:b/>
          <w:sz w:val="22"/>
          <w:lang w:val="tr-TR"/>
        </w:rPr>
        <w:t>Notice</w:t>
      </w:r>
      <w:proofErr w:type="spellEnd"/>
      <w:r w:rsidRPr="007C521F">
        <w:rPr>
          <w:rFonts w:ascii="Times New Roman" w:hAnsi="Times New Roman"/>
          <w:b/>
          <w:sz w:val="22"/>
          <w:lang w:val="tr-TR"/>
        </w:rPr>
        <w:t>.</w:t>
      </w:r>
      <w:r w:rsidRPr="007C521F">
        <w:rPr>
          <w:rFonts w:ascii="Times New Roman" w:hAnsi="Times New Roman"/>
          <w:sz w:val="22"/>
          <w:lang w:val="tr-TR"/>
        </w:rPr>
        <w:t xml:space="preserve"> </w:t>
      </w:r>
    </w:p>
    <w:p w14:paraId="65DCC903" w14:textId="77777777" w:rsidR="0088551A" w:rsidRPr="007C521F" w:rsidRDefault="0088551A" w:rsidP="0088551A">
      <w:pPr>
        <w:pStyle w:val="Balk2"/>
        <w:keepNext w:val="0"/>
        <w:ind w:left="567"/>
        <w:jc w:val="both"/>
        <w:rPr>
          <w:rFonts w:ascii="Times New Roman" w:hAnsi="Times New Roman"/>
          <w:sz w:val="22"/>
          <w:lang w:val="tr-TR"/>
        </w:rPr>
      </w:pPr>
      <w:r w:rsidRPr="007C521F">
        <w:rPr>
          <w:rFonts w:ascii="Times New Roman" w:hAnsi="Times New Roman"/>
          <w:sz w:val="22"/>
          <w:lang w:val="tr-TR"/>
        </w:rPr>
        <w:t xml:space="preserve">They </w:t>
      </w:r>
      <w:proofErr w:type="spellStart"/>
      <w:r w:rsidRPr="007C521F">
        <w:rPr>
          <w:rFonts w:ascii="Times New Roman" w:hAnsi="Times New Roman"/>
          <w:sz w:val="22"/>
          <w:lang w:val="tr-TR"/>
        </w:rPr>
        <w:t>must</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include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all</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documents</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specified</w:t>
      </w:r>
      <w:proofErr w:type="spellEnd"/>
      <w:r w:rsidRPr="007C521F">
        <w:rPr>
          <w:rFonts w:ascii="Times New Roman" w:hAnsi="Times New Roman"/>
          <w:sz w:val="22"/>
          <w:lang w:val="tr-TR"/>
        </w:rPr>
        <w:t xml:space="preserve"> in </w:t>
      </w:r>
      <w:proofErr w:type="spellStart"/>
      <w:r w:rsidRPr="007C521F">
        <w:rPr>
          <w:rFonts w:ascii="Times New Roman" w:hAnsi="Times New Roman"/>
          <w:sz w:val="22"/>
          <w:lang w:val="tr-TR"/>
        </w:rPr>
        <w:t>point</w:t>
      </w:r>
      <w:proofErr w:type="spellEnd"/>
      <w:r w:rsidRPr="007C521F">
        <w:rPr>
          <w:rFonts w:ascii="Times New Roman" w:hAnsi="Times New Roman"/>
          <w:sz w:val="22"/>
          <w:lang w:val="tr-TR"/>
        </w:rPr>
        <w:t xml:space="preserve"> 10 of </w:t>
      </w:r>
      <w:proofErr w:type="spellStart"/>
      <w:r w:rsidRPr="007C521F">
        <w:rPr>
          <w:rFonts w:ascii="Times New Roman" w:hAnsi="Times New Roman"/>
          <w:sz w:val="22"/>
          <w:lang w:val="tr-TR"/>
        </w:rPr>
        <w:t>these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Instructions</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and</w:t>
      </w:r>
      <w:proofErr w:type="spellEnd"/>
      <w:r w:rsidRPr="007C521F">
        <w:rPr>
          <w:rFonts w:ascii="Times New Roman" w:hAnsi="Times New Roman"/>
          <w:sz w:val="22"/>
          <w:lang w:val="tr-TR"/>
        </w:rPr>
        <w:t xml:space="preserve"> be sent </w:t>
      </w:r>
      <w:proofErr w:type="spellStart"/>
      <w:r w:rsidRPr="007C521F">
        <w:rPr>
          <w:rFonts w:ascii="Times New Roman" w:hAnsi="Times New Roman"/>
          <w:sz w:val="22"/>
          <w:lang w:val="tr-TR"/>
        </w:rPr>
        <w:t>to</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following</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address</w:t>
      </w:r>
      <w:proofErr w:type="spellEnd"/>
      <w:r w:rsidRPr="007C521F">
        <w:rPr>
          <w:rFonts w:ascii="Times New Roman" w:hAnsi="Times New Roman"/>
          <w:sz w:val="22"/>
          <w:lang w:val="tr-TR"/>
        </w:rPr>
        <w:t>:</w:t>
      </w:r>
    </w:p>
    <w:p w14:paraId="59D00DCD" w14:textId="77777777" w:rsidR="00A12371" w:rsidRPr="00A12371" w:rsidRDefault="00A12371" w:rsidP="00A12371">
      <w:pPr>
        <w:spacing w:before="0" w:after="0"/>
        <w:ind w:right="357"/>
        <w:jc w:val="center"/>
        <w:rPr>
          <w:i/>
          <w:iCs/>
        </w:rPr>
      </w:pPr>
      <w:r w:rsidRPr="00A12371">
        <w:rPr>
          <w:rStyle w:val="Vurgu"/>
          <w:rFonts w:ascii="Times New Roman" w:hAnsi="Times New Roman"/>
          <w:b/>
          <w:bCs/>
          <w:i w:val="0"/>
          <w:iCs/>
          <w:sz w:val="22"/>
          <w:szCs w:val="22"/>
        </w:rPr>
        <w:t>Güney E</w:t>
      </w:r>
      <w:proofErr w:type="spellStart"/>
      <w:r w:rsidRPr="00A12371">
        <w:rPr>
          <w:rStyle w:val="Vurgu"/>
          <w:rFonts w:ascii="Times New Roman" w:hAnsi="Times New Roman"/>
          <w:b/>
          <w:bCs/>
          <w:i w:val="0"/>
          <w:iCs/>
          <w:sz w:val="22"/>
          <w:szCs w:val="22"/>
          <w:lang w:val="tr-TR"/>
        </w:rPr>
        <w:t>dirne</w:t>
      </w:r>
      <w:proofErr w:type="spellEnd"/>
      <w:r w:rsidRPr="00A12371">
        <w:rPr>
          <w:rStyle w:val="Vurgu"/>
          <w:rFonts w:ascii="Times New Roman" w:hAnsi="Times New Roman"/>
          <w:b/>
          <w:bCs/>
          <w:i w:val="0"/>
          <w:iCs/>
          <w:sz w:val="22"/>
          <w:szCs w:val="22"/>
          <w:lang w:val="tr-TR"/>
        </w:rPr>
        <w:t xml:space="preserve"> Katı Atık Birliği - South Edirne Solid </w:t>
      </w:r>
      <w:proofErr w:type="spellStart"/>
      <w:r w:rsidRPr="00A12371">
        <w:rPr>
          <w:rStyle w:val="Vurgu"/>
          <w:rFonts w:ascii="Times New Roman" w:hAnsi="Times New Roman"/>
          <w:b/>
          <w:bCs/>
          <w:i w:val="0"/>
          <w:iCs/>
          <w:sz w:val="22"/>
          <w:szCs w:val="22"/>
          <w:lang w:val="tr-TR"/>
        </w:rPr>
        <w:t>Waste</w:t>
      </w:r>
      <w:proofErr w:type="spellEnd"/>
      <w:r w:rsidRPr="00A12371">
        <w:rPr>
          <w:rStyle w:val="Vurgu"/>
          <w:rFonts w:ascii="Times New Roman" w:hAnsi="Times New Roman"/>
          <w:b/>
          <w:bCs/>
          <w:i w:val="0"/>
          <w:iCs/>
          <w:sz w:val="22"/>
          <w:szCs w:val="22"/>
          <w:lang w:val="tr-TR"/>
        </w:rPr>
        <w:t xml:space="preserve"> </w:t>
      </w:r>
      <w:proofErr w:type="spellStart"/>
      <w:r w:rsidRPr="00A12371">
        <w:rPr>
          <w:rStyle w:val="Vurgu"/>
          <w:rFonts w:ascii="Times New Roman" w:hAnsi="Times New Roman"/>
          <w:b/>
          <w:bCs/>
          <w:i w:val="0"/>
          <w:iCs/>
          <w:sz w:val="22"/>
          <w:szCs w:val="22"/>
          <w:lang w:val="tr-TR"/>
        </w:rPr>
        <w:t>Union</w:t>
      </w:r>
      <w:proofErr w:type="spellEnd"/>
      <w:r w:rsidRPr="00A12371">
        <w:rPr>
          <w:rStyle w:val="Vurgu"/>
          <w:rFonts w:ascii="Times New Roman" w:hAnsi="Times New Roman"/>
          <w:b/>
          <w:bCs/>
          <w:i w:val="0"/>
          <w:iCs/>
          <w:sz w:val="22"/>
          <w:szCs w:val="22"/>
          <w:lang w:val="tr-TR"/>
        </w:rPr>
        <w:t xml:space="preserve"> /GUNEKAB/</w:t>
      </w:r>
    </w:p>
    <w:p w14:paraId="1DAE56DA" w14:textId="0B621D03" w:rsidR="00A12371" w:rsidRDefault="00A12371" w:rsidP="00A12371">
      <w:pPr>
        <w:spacing w:before="0" w:after="0"/>
        <w:jc w:val="center"/>
      </w:pPr>
      <w:proofErr w:type="spellStart"/>
      <w:r>
        <w:rPr>
          <w:rFonts w:ascii="Times New Roman" w:hAnsi="Times New Roman"/>
          <w:sz w:val="22"/>
          <w:lang w:val="tr-TR"/>
        </w:rPr>
        <w:t>Yukari</w:t>
      </w:r>
      <w:proofErr w:type="spellEnd"/>
      <w:r>
        <w:rPr>
          <w:rFonts w:ascii="Times New Roman" w:hAnsi="Times New Roman"/>
          <w:sz w:val="22"/>
          <w:lang w:val="tr-TR"/>
        </w:rPr>
        <w:t xml:space="preserve"> </w:t>
      </w:r>
      <w:proofErr w:type="spellStart"/>
      <w:r>
        <w:rPr>
          <w:rFonts w:ascii="Times New Roman" w:hAnsi="Times New Roman"/>
          <w:sz w:val="22"/>
          <w:lang w:val="tr-TR"/>
        </w:rPr>
        <w:t>Zaferiye</w:t>
      </w:r>
      <w:proofErr w:type="spellEnd"/>
      <w:r>
        <w:rPr>
          <w:rFonts w:ascii="Times New Roman" w:hAnsi="Times New Roman"/>
          <w:sz w:val="22"/>
          <w:lang w:val="tr-TR"/>
        </w:rPr>
        <w:t xml:space="preserve"> </w:t>
      </w:r>
      <w:proofErr w:type="spellStart"/>
      <w:r>
        <w:rPr>
          <w:rFonts w:ascii="Times New Roman" w:hAnsi="Times New Roman"/>
          <w:sz w:val="22"/>
          <w:lang w:val="tr-TR"/>
        </w:rPr>
        <w:t>Quarter</w:t>
      </w:r>
      <w:proofErr w:type="spellEnd"/>
      <w:r>
        <w:rPr>
          <w:rFonts w:ascii="Times New Roman" w:hAnsi="Times New Roman"/>
          <w:sz w:val="22"/>
          <w:lang w:val="tr-TR"/>
        </w:rPr>
        <w:t xml:space="preserve"> </w:t>
      </w:r>
      <w:proofErr w:type="spellStart"/>
      <w:r>
        <w:rPr>
          <w:rFonts w:ascii="Times New Roman" w:hAnsi="Times New Roman"/>
          <w:sz w:val="22"/>
          <w:lang w:val="tr-TR"/>
        </w:rPr>
        <w:t>Pasayigit</w:t>
      </w:r>
      <w:proofErr w:type="spellEnd"/>
      <w:r>
        <w:rPr>
          <w:rFonts w:ascii="Times New Roman" w:hAnsi="Times New Roman"/>
          <w:sz w:val="22"/>
          <w:lang w:val="tr-TR"/>
        </w:rPr>
        <w:t xml:space="preserve"> Street, fl.1, </w:t>
      </w:r>
      <w:proofErr w:type="spellStart"/>
      <w:r>
        <w:rPr>
          <w:rFonts w:ascii="Times New Roman" w:hAnsi="Times New Roman"/>
          <w:sz w:val="22"/>
          <w:lang w:val="tr-TR"/>
        </w:rPr>
        <w:t>Nr</w:t>
      </w:r>
      <w:proofErr w:type="spellEnd"/>
      <w:r>
        <w:rPr>
          <w:rFonts w:ascii="Times New Roman" w:hAnsi="Times New Roman"/>
          <w:sz w:val="22"/>
          <w:lang w:val="tr-TR"/>
        </w:rPr>
        <w:t>. 17</w:t>
      </w:r>
    </w:p>
    <w:p w14:paraId="305FC89E" w14:textId="4C57E2F9" w:rsidR="0088551A" w:rsidRPr="00A12371" w:rsidRDefault="00A12371" w:rsidP="00A12371">
      <w:pPr>
        <w:spacing w:before="0" w:after="0"/>
        <w:ind w:left="567"/>
        <w:jc w:val="center"/>
        <w:rPr>
          <w:rStyle w:val="Vurgu"/>
          <w:rFonts w:ascii="Times New Roman" w:hAnsi="Times New Roman"/>
          <w:i w:val="0"/>
          <w:sz w:val="22"/>
          <w:szCs w:val="22"/>
          <w:lang w:val="tr-TR"/>
        </w:rPr>
      </w:pPr>
      <w:r w:rsidRPr="00A12371">
        <w:rPr>
          <w:rStyle w:val="Vurgu"/>
          <w:rFonts w:ascii="Times New Roman" w:hAnsi="Times New Roman"/>
          <w:i w:val="0"/>
          <w:sz w:val="22"/>
          <w:szCs w:val="22"/>
          <w:lang w:val="tr-TR"/>
        </w:rPr>
        <w:t xml:space="preserve">22800 </w:t>
      </w:r>
      <w:proofErr w:type="spellStart"/>
      <w:r w:rsidRPr="00A12371">
        <w:rPr>
          <w:rStyle w:val="Vurgu"/>
          <w:rFonts w:ascii="Times New Roman" w:hAnsi="Times New Roman"/>
          <w:i w:val="0"/>
          <w:sz w:val="22"/>
          <w:szCs w:val="22"/>
          <w:lang w:val="tr-TR"/>
        </w:rPr>
        <w:t>Kesan</w:t>
      </w:r>
      <w:proofErr w:type="spellEnd"/>
      <w:r w:rsidRPr="00A12371">
        <w:rPr>
          <w:rStyle w:val="Vurgu"/>
          <w:rFonts w:ascii="Times New Roman" w:hAnsi="Times New Roman"/>
          <w:i w:val="0"/>
          <w:sz w:val="22"/>
          <w:szCs w:val="22"/>
          <w:lang w:val="tr-TR"/>
        </w:rPr>
        <w:t>/ Edirne/ Türkiye</w:t>
      </w:r>
    </w:p>
    <w:p w14:paraId="17BEEB76" w14:textId="77777777" w:rsidR="00A12371" w:rsidRPr="00A12371" w:rsidRDefault="00A12371" w:rsidP="00A12371">
      <w:pPr>
        <w:spacing w:before="0" w:after="0"/>
        <w:ind w:left="567"/>
        <w:jc w:val="center"/>
        <w:rPr>
          <w:rFonts w:ascii="Times New Roman" w:hAnsi="Times New Roman"/>
          <w:sz w:val="24"/>
          <w:lang w:val="tr-TR"/>
        </w:rPr>
      </w:pPr>
    </w:p>
    <w:p w14:paraId="65A023FF" w14:textId="77777777" w:rsidR="0088551A" w:rsidRPr="00A12371" w:rsidRDefault="0088551A" w:rsidP="0088551A">
      <w:pPr>
        <w:spacing w:before="0" w:after="0"/>
        <w:ind w:left="567"/>
        <w:rPr>
          <w:rFonts w:ascii="Times New Roman" w:hAnsi="Times New Roman"/>
          <w:sz w:val="22"/>
          <w:lang w:val="tr-TR"/>
        </w:rPr>
      </w:pPr>
      <w:proofErr w:type="spellStart"/>
      <w:r w:rsidRPr="00A12371">
        <w:rPr>
          <w:rFonts w:ascii="Times New Roman" w:hAnsi="Times New Roman"/>
          <w:sz w:val="22"/>
          <w:lang w:val="tr-TR"/>
        </w:rPr>
        <w:t>If</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the</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tenders</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are</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hand</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delivered</w:t>
      </w:r>
      <w:proofErr w:type="spellEnd"/>
      <w:r w:rsidRPr="00A12371">
        <w:rPr>
          <w:rFonts w:ascii="Times New Roman" w:hAnsi="Times New Roman"/>
          <w:sz w:val="22"/>
          <w:lang w:val="tr-TR"/>
        </w:rPr>
        <w:t xml:space="preserve"> they </w:t>
      </w:r>
      <w:proofErr w:type="spellStart"/>
      <w:r w:rsidRPr="00A12371">
        <w:rPr>
          <w:rFonts w:ascii="Times New Roman" w:hAnsi="Times New Roman"/>
          <w:sz w:val="22"/>
          <w:lang w:val="tr-TR"/>
        </w:rPr>
        <w:t>should</w:t>
      </w:r>
      <w:proofErr w:type="spellEnd"/>
      <w:r w:rsidRPr="00A12371">
        <w:rPr>
          <w:rFonts w:ascii="Times New Roman" w:hAnsi="Times New Roman"/>
          <w:sz w:val="22"/>
          <w:lang w:val="tr-TR"/>
        </w:rPr>
        <w:t xml:space="preserve"> be </w:t>
      </w:r>
      <w:proofErr w:type="spellStart"/>
      <w:r w:rsidRPr="00A12371">
        <w:rPr>
          <w:rFonts w:ascii="Times New Roman" w:hAnsi="Times New Roman"/>
          <w:sz w:val="22"/>
          <w:lang w:val="tr-TR"/>
        </w:rPr>
        <w:t>delivered</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to</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the</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following</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address</w:t>
      </w:r>
      <w:proofErr w:type="spellEnd"/>
      <w:r w:rsidRPr="00A12371">
        <w:rPr>
          <w:rFonts w:ascii="Times New Roman" w:hAnsi="Times New Roman"/>
          <w:sz w:val="22"/>
          <w:lang w:val="tr-TR"/>
        </w:rPr>
        <w:t>:</w:t>
      </w:r>
    </w:p>
    <w:p w14:paraId="4B91DC3B" w14:textId="77777777" w:rsidR="0088551A" w:rsidRPr="00A12371" w:rsidRDefault="0088551A" w:rsidP="0088551A">
      <w:pPr>
        <w:spacing w:before="0" w:after="0"/>
        <w:ind w:left="567"/>
        <w:rPr>
          <w:rFonts w:ascii="Times New Roman" w:hAnsi="Times New Roman"/>
          <w:sz w:val="22"/>
          <w:lang w:val="tr-TR"/>
        </w:rPr>
      </w:pPr>
    </w:p>
    <w:p w14:paraId="64F3378F" w14:textId="77777777" w:rsidR="00A12371" w:rsidRPr="00A12371" w:rsidRDefault="00A12371" w:rsidP="00A12371">
      <w:pPr>
        <w:spacing w:before="0" w:after="0"/>
        <w:ind w:right="357"/>
        <w:jc w:val="center"/>
        <w:rPr>
          <w:i/>
          <w:iCs/>
        </w:rPr>
      </w:pPr>
      <w:r w:rsidRPr="00A12371">
        <w:rPr>
          <w:rStyle w:val="Vurgu"/>
          <w:rFonts w:ascii="Times New Roman" w:hAnsi="Times New Roman"/>
          <w:b/>
          <w:bCs/>
          <w:i w:val="0"/>
          <w:iCs/>
          <w:sz w:val="22"/>
          <w:szCs w:val="22"/>
        </w:rPr>
        <w:t>Güney E</w:t>
      </w:r>
      <w:proofErr w:type="spellStart"/>
      <w:r w:rsidRPr="00A12371">
        <w:rPr>
          <w:rStyle w:val="Vurgu"/>
          <w:rFonts w:ascii="Times New Roman" w:hAnsi="Times New Roman"/>
          <w:b/>
          <w:bCs/>
          <w:i w:val="0"/>
          <w:iCs/>
          <w:sz w:val="22"/>
          <w:szCs w:val="22"/>
          <w:lang w:val="tr-TR"/>
        </w:rPr>
        <w:t>dirne</w:t>
      </w:r>
      <w:proofErr w:type="spellEnd"/>
      <w:r w:rsidRPr="00A12371">
        <w:rPr>
          <w:rStyle w:val="Vurgu"/>
          <w:rFonts w:ascii="Times New Roman" w:hAnsi="Times New Roman"/>
          <w:b/>
          <w:bCs/>
          <w:i w:val="0"/>
          <w:iCs/>
          <w:sz w:val="22"/>
          <w:szCs w:val="22"/>
          <w:lang w:val="tr-TR"/>
        </w:rPr>
        <w:t xml:space="preserve"> Katı Atık Birliği - South Edirne Solid </w:t>
      </w:r>
      <w:proofErr w:type="spellStart"/>
      <w:r w:rsidRPr="00A12371">
        <w:rPr>
          <w:rStyle w:val="Vurgu"/>
          <w:rFonts w:ascii="Times New Roman" w:hAnsi="Times New Roman"/>
          <w:b/>
          <w:bCs/>
          <w:i w:val="0"/>
          <w:iCs/>
          <w:sz w:val="22"/>
          <w:szCs w:val="22"/>
          <w:lang w:val="tr-TR"/>
        </w:rPr>
        <w:t>Waste</w:t>
      </w:r>
      <w:proofErr w:type="spellEnd"/>
      <w:r w:rsidRPr="00A12371">
        <w:rPr>
          <w:rStyle w:val="Vurgu"/>
          <w:rFonts w:ascii="Times New Roman" w:hAnsi="Times New Roman"/>
          <w:b/>
          <w:bCs/>
          <w:i w:val="0"/>
          <w:iCs/>
          <w:sz w:val="22"/>
          <w:szCs w:val="22"/>
          <w:lang w:val="tr-TR"/>
        </w:rPr>
        <w:t xml:space="preserve"> </w:t>
      </w:r>
      <w:proofErr w:type="spellStart"/>
      <w:r w:rsidRPr="00A12371">
        <w:rPr>
          <w:rStyle w:val="Vurgu"/>
          <w:rFonts w:ascii="Times New Roman" w:hAnsi="Times New Roman"/>
          <w:b/>
          <w:bCs/>
          <w:i w:val="0"/>
          <w:iCs/>
          <w:sz w:val="22"/>
          <w:szCs w:val="22"/>
          <w:lang w:val="tr-TR"/>
        </w:rPr>
        <w:t>Union</w:t>
      </w:r>
      <w:proofErr w:type="spellEnd"/>
      <w:r w:rsidRPr="00A12371">
        <w:rPr>
          <w:rStyle w:val="Vurgu"/>
          <w:rFonts w:ascii="Times New Roman" w:hAnsi="Times New Roman"/>
          <w:b/>
          <w:bCs/>
          <w:i w:val="0"/>
          <w:iCs/>
          <w:sz w:val="22"/>
          <w:szCs w:val="22"/>
          <w:lang w:val="tr-TR"/>
        </w:rPr>
        <w:t xml:space="preserve"> /GUNEKAB/</w:t>
      </w:r>
    </w:p>
    <w:p w14:paraId="61A747BB" w14:textId="77777777" w:rsidR="00A12371" w:rsidRPr="00A12371" w:rsidRDefault="00A12371" w:rsidP="00A12371">
      <w:pPr>
        <w:spacing w:before="0" w:after="0"/>
        <w:jc w:val="center"/>
      </w:pPr>
      <w:proofErr w:type="spellStart"/>
      <w:r w:rsidRPr="00A12371">
        <w:rPr>
          <w:rFonts w:ascii="Times New Roman" w:hAnsi="Times New Roman"/>
          <w:sz w:val="22"/>
          <w:lang w:val="tr-TR"/>
        </w:rPr>
        <w:t>Yukari</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Zaferiye</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Quarter</w:t>
      </w:r>
      <w:proofErr w:type="spellEnd"/>
      <w:r w:rsidRPr="00A12371">
        <w:rPr>
          <w:rFonts w:ascii="Times New Roman" w:hAnsi="Times New Roman"/>
          <w:sz w:val="22"/>
          <w:lang w:val="tr-TR"/>
        </w:rPr>
        <w:t xml:space="preserve"> </w:t>
      </w:r>
      <w:proofErr w:type="spellStart"/>
      <w:r w:rsidRPr="00A12371">
        <w:rPr>
          <w:rFonts w:ascii="Times New Roman" w:hAnsi="Times New Roman"/>
          <w:sz w:val="22"/>
          <w:lang w:val="tr-TR"/>
        </w:rPr>
        <w:t>Pasayigit</w:t>
      </w:r>
      <w:proofErr w:type="spellEnd"/>
      <w:r w:rsidRPr="00A12371">
        <w:rPr>
          <w:rFonts w:ascii="Times New Roman" w:hAnsi="Times New Roman"/>
          <w:sz w:val="22"/>
          <w:lang w:val="tr-TR"/>
        </w:rPr>
        <w:t xml:space="preserve"> Street, fl.1, </w:t>
      </w:r>
      <w:proofErr w:type="spellStart"/>
      <w:r w:rsidRPr="00A12371">
        <w:rPr>
          <w:rFonts w:ascii="Times New Roman" w:hAnsi="Times New Roman"/>
          <w:sz w:val="22"/>
          <w:lang w:val="tr-TR"/>
        </w:rPr>
        <w:t>Nr</w:t>
      </w:r>
      <w:proofErr w:type="spellEnd"/>
      <w:r w:rsidRPr="00A12371">
        <w:rPr>
          <w:rFonts w:ascii="Times New Roman" w:hAnsi="Times New Roman"/>
          <w:sz w:val="22"/>
          <w:lang w:val="tr-TR"/>
        </w:rPr>
        <w:t>. 17</w:t>
      </w:r>
    </w:p>
    <w:p w14:paraId="6977C884" w14:textId="77777777" w:rsidR="00A12371" w:rsidRPr="00A12371" w:rsidRDefault="00A12371" w:rsidP="00A12371">
      <w:pPr>
        <w:spacing w:before="0" w:after="0"/>
        <w:ind w:left="567"/>
        <w:jc w:val="center"/>
        <w:rPr>
          <w:rStyle w:val="Vurgu"/>
          <w:rFonts w:ascii="Times New Roman" w:hAnsi="Times New Roman"/>
          <w:i w:val="0"/>
          <w:sz w:val="22"/>
          <w:szCs w:val="22"/>
          <w:lang w:val="tr-TR"/>
        </w:rPr>
      </w:pPr>
      <w:r w:rsidRPr="00A12371">
        <w:rPr>
          <w:rStyle w:val="Vurgu"/>
          <w:rFonts w:ascii="Times New Roman" w:hAnsi="Times New Roman"/>
          <w:i w:val="0"/>
          <w:sz w:val="22"/>
          <w:szCs w:val="22"/>
          <w:lang w:val="tr-TR"/>
        </w:rPr>
        <w:t xml:space="preserve">22800 </w:t>
      </w:r>
      <w:proofErr w:type="spellStart"/>
      <w:r w:rsidRPr="00A12371">
        <w:rPr>
          <w:rStyle w:val="Vurgu"/>
          <w:rFonts w:ascii="Times New Roman" w:hAnsi="Times New Roman"/>
          <w:i w:val="0"/>
          <w:sz w:val="22"/>
          <w:szCs w:val="22"/>
          <w:lang w:val="tr-TR"/>
        </w:rPr>
        <w:t>Kesan</w:t>
      </w:r>
      <w:proofErr w:type="spellEnd"/>
      <w:r w:rsidRPr="00A12371">
        <w:rPr>
          <w:rStyle w:val="Vurgu"/>
          <w:rFonts w:ascii="Times New Roman" w:hAnsi="Times New Roman"/>
          <w:i w:val="0"/>
          <w:sz w:val="22"/>
          <w:szCs w:val="22"/>
          <w:lang w:val="tr-TR"/>
        </w:rPr>
        <w:t>/ Edirne/ Türkiye</w:t>
      </w:r>
    </w:p>
    <w:p w14:paraId="47619E09" w14:textId="77777777" w:rsidR="0088551A" w:rsidRPr="00A12371" w:rsidRDefault="0088551A" w:rsidP="0088551A">
      <w:pPr>
        <w:spacing w:before="0" w:after="0"/>
        <w:ind w:left="567"/>
        <w:jc w:val="center"/>
        <w:rPr>
          <w:rFonts w:ascii="Times New Roman" w:hAnsi="Times New Roman"/>
          <w:i/>
          <w:iCs/>
          <w:sz w:val="22"/>
          <w:lang w:val="tr-TR"/>
        </w:rPr>
      </w:pPr>
      <w:proofErr w:type="spellStart"/>
      <w:r w:rsidRPr="00A12371">
        <w:rPr>
          <w:rFonts w:ascii="Times New Roman" w:hAnsi="Times New Roman"/>
          <w:i/>
          <w:iCs/>
          <w:sz w:val="22"/>
          <w:lang w:val="tr-TR"/>
        </w:rPr>
        <w:t>Opening</w:t>
      </w:r>
      <w:proofErr w:type="spellEnd"/>
      <w:r w:rsidRPr="00A12371">
        <w:rPr>
          <w:rFonts w:ascii="Times New Roman" w:hAnsi="Times New Roman"/>
          <w:i/>
          <w:iCs/>
          <w:sz w:val="22"/>
          <w:lang w:val="tr-TR"/>
        </w:rPr>
        <w:t xml:space="preserve"> </w:t>
      </w:r>
      <w:proofErr w:type="spellStart"/>
      <w:r w:rsidRPr="00A12371">
        <w:rPr>
          <w:rFonts w:ascii="Times New Roman" w:hAnsi="Times New Roman"/>
          <w:i/>
          <w:iCs/>
          <w:sz w:val="22"/>
          <w:lang w:val="tr-TR"/>
        </w:rPr>
        <w:t>hours</w:t>
      </w:r>
      <w:proofErr w:type="spellEnd"/>
      <w:r w:rsidRPr="00A12371">
        <w:rPr>
          <w:rFonts w:ascii="Times New Roman" w:hAnsi="Times New Roman"/>
          <w:i/>
          <w:iCs/>
          <w:sz w:val="22"/>
          <w:lang w:val="tr-TR"/>
        </w:rPr>
        <w:t xml:space="preserve">: 8.30 – 17:30 </w:t>
      </w:r>
      <w:proofErr w:type="spellStart"/>
      <w:r w:rsidRPr="00A12371">
        <w:rPr>
          <w:rFonts w:ascii="Times New Roman" w:hAnsi="Times New Roman"/>
          <w:i/>
          <w:iCs/>
          <w:sz w:val="22"/>
          <w:lang w:val="tr-TR"/>
        </w:rPr>
        <w:t>Monday</w:t>
      </w:r>
      <w:proofErr w:type="spellEnd"/>
      <w:r w:rsidRPr="00A12371">
        <w:rPr>
          <w:rFonts w:ascii="Times New Roman" w:hAnsi="Times New Roman"/>
          <w:i/>
          <w:iCs/>
          <w:sz w:val="22"/>
          <w:lang w:val="tr-TR"/>
        </w:rPr>
        <w:t xml:space="preserve"> – </w:t>
      </w:r>
      <w:proofErr w:type="spellStart"/>
      <w:r w:rsidRPr="00A12371">
        <w:rPr>
          <w:rFonts w:ascii="Times New Roman" w:hAnsi="Times New Roman"/>
          <w:i/>
          <w:iCs/>
          <w:sz w:val="22"/>
          <w:lang w:val="tr-TR"/>
        </w:rPr>
        <w:t>Friday</w:t>
      </w:r>
      <w:proofErr w:type="spellEnd"/>
    </w:p>
    <w:p w14:paraId="06F88DF3" w14:textId="77777777" w:rsidR="0088551A" w:rsidRPr="007C521F" w:rsidRDefault="0088551A" w:rsidP="0088551A">
      <w:pPr>
        <w:spacing w:before="0" w:after="0"/>
        <w:ind w:left="567"/>
        <w:rPr>
          <w:rFonts w:ascii="Times New Roman" w:hAnsi="Times New Roman"/>
          <w:sz w:val="22"/>
          <w:lang w:val="tr-TR"/>
        </w:rPr>
      </w:pPr>
    </w:p>
    <w:p w14:paraId="1FC7BA45" w14:textId="0BD7D99B" w:rsidR="0047783A" w:rsidRDefault="0088551A" w:rsidP="0088551A">
      <w:pPr>
        <w:spacing w:before="0" w:after="0"/>
        <w:ind w:left="567"/>
        <w:rPr>
          <w:rFonts w:ascii="Times New Roman" w:hAnsi="Times New Roman"/>
          <w:sz w:val="22"/>
          <w:lang w:val="tr-TR"/>
        </w:rPr>
      </w:pPr>
      <w:proofErr w:type="spellStart"/>
      <w:r w:rsidRPr="007C521F">
        <w:rPr>
          <w:rFonts w:ascii="Times New Roman" w:hAnsi="Times New Roman"/>
          <w:sz w:val="22"/>
          <w:lang w:val="tr-TR"/>
        </w:rPr>
        <w:t>Tenders</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must</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comply</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with</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following</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conditions</w:t>
      </w:r>
      <w:proofErr w:type="spellEnd"/>
      <w:r w:rsidRPr="007C521F">
        <w:rPr>
          <w:rFonts w:ascii="Times New Roman" w:hAnsi="Times New Roman"/>
          <w:sz w:val="22"/>
          <w:lang w:val="tr-TR"/>
        </w:rPr>
        <w:t>:</w:t>
      </w:r>
      <w:bookmarkEnd w:id="15"/>
    </w:p>
    <w:p w14:paraId="2E16DBE7" w14:textId="77777777" w:rsidR="0088551A" w:rsidRPr="0088551A" w:rsidRDefault="0088551A" w:rsidP="0088551A">
      <w:pPr>
        <w:spacing w:before="0" w:after="0"/>
        <w:ind w:left="567"/>
        <w:rPr>
          <w:rFonts w:ascii="Times New Roman" w:hAnsi="Times New Roman"/>
          <w:sz w:val="22"/>
          <w:lang w:val="tr-TR"/>
        </w:rPr>
      </w:pPr>
    </w:p>
    <w:p w14:paraId="4C41A8D4" w14:textId="2611783F" w:rsidR="0047783A" w:rsidRPr="00E82463" w:rsidRDefault="003714B8" w:rsidP="000D1B17">
      <w:pPr>
        <w:pStyle w:val="Balk2"/>
        <w:ind w:left="567" w:hanging="567"/>
        <w:jc w:val="both"/>
        <w:rPr>
          <w:rFonts w:ascii="Times New Roman" w:hAnsi="Times New Roman"/>
          <w:lang w:val="en-GB"/>
        </w:rPr>
      </w:pPr>
      <w:bookmarkStart w:id="16" w:name="_Ref500330141"/>
      <w:r>
        <w:rPr>
          <w:rFonts w:ascii="Times New Roman" w:hAnsi="Times New Roman"/>
          <w:sz w:val="22"/>
          <w:lang w:val="en-GB"/>
        </w:rPr>
        <w:lastRenderedPageBreak/>
        <w:t>9</w:t>
      </w:r>
      <w:r w:rsidR="0047783A" w:rsidRPr="00E82463">
        <w:rPr>
          <w:rFonts w:ascii="Times New Roman" w:hAnsi="Times New Roman"/>
          <w:sz w:val="22"/>
          <w:lang w:val="en-GB"/>
        </w:rPr>
        <w:t>.</w:t>
      </w:r>
      <w:r w:rsidR="00F953EB">
        <w:rPr>
          <w:rFonts w:ascii="Times New Roman" w:hAnsi="Times New Roman"/>
          <w:sz w:val="22"/>
          <w:lang w:val="en-GB"/>
        </w:rPr>
        <w:t>2</w:t>
      </w:r>
      <w:r w:rsidR="0047783A" w:rsidRPr="00E82463">
        <w:rPr>
          <w:rFonts w:ascii="Times New Roman" w:hAnsi="Times New Roman"/>
          <w:sz w:val="22"/>
          <w:lang w:val="en-GB"/>
        </w:rPr>
        <w:tab/>
      </w:r>
      <w:proofErr w:type="spellStart"/>
      <w:r w:rsidR="0088551A" w:rsidRPr="007C521F">
        <w:rPr>
          <w:rFonts w:ascii="Times New Roman" w:hAnsi="Times New Roman"/>
          <w:sz w:val="22"/>
          <w:lang w:val="tr-TR"/>
        </w:rPr>
        <w:t>All</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tenders</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must</w:t>
      </w:r>
      <w:proofErr w:type="spellEnd"/>
      <w:r w:rsidR="0088551A" w:rsidRPr="007C521F">
        <w:rPr>
          <w:rFonts w:ascii="Times New Roman" w:hAnsi="Times New Roman"/>
          <w:sz w:val="22"/>
          <w:lang w:val="tr-TR"/>
        </w:rPr>
        <w:t xml:space="preserve"> be </w:t>
      </w:r>
      <w:proofErr w:type="spellStart"/>
      <w:r w:rsidR="0088551A" w:rsidRPr="007C521F">
        <w:rPr>
          <w:rFonts w:ascii="Times New Roman" w:hAnsi="Times New Roman"/>
          <w:sz w:val="22"/>
          <w:lang w:val="tr-TR"/>
        </w:rPr>
        <w:t>submitted</w:t>
      </w:r>
      <w:proofErr w:type="spellEnd"/>
      <w:r w:rsidR="0088551A" w:rsidRPr="007C521F">
        <w:rPr>
          <w:rFonts w:ascii="Times New Roman" w:hAnsi="Times New Roman"/>
          <w:sz w:val="22"/>
          <w:lang w:val="tr-TR"/>
        </w:rPr>
        <w:t xml:space="preserve"> in </w:t>
      </w:r>
      <w:proofErr w:type="spellStart"/>
      <w:r w:rsidR="0088551A" w:rsidRPr="007C521F">
        <w:rPr>
          <w:rFonts w:ascii="Times New Roman" w:hAnsi="Times New Roman"/>
          <w:sz w:val="22"/>
          <w:lang w:val="tr-TR"/>
        </w:rPr>
        <w:t>one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original</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marked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original</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and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one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copy</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signed</w:t>
      </w:r>
      <w:proofErr w:type="spellEnd"/>
      <w:r w:rsidR="0088551A" w:rsidRPr="007C521F">
        <w:rPr>
          <w:rFonts w:ascii="Times New Roman" w:hAnsi="Times New Roman"/>
          <w:sz w:val="22"/>
          <w:lang w:val="tr-TR"/>
        </w:rPr>
        <w:t xml:space="preserve"> in </w:t>
      </w:r>
      <w:proofErr w:type="spellStart"/>
      <w:r w:rsidR="0088551A" w:rsidRPr="007C521F">
        <w:rPr>
          <w:rFonts w:ascii="Times New Roman" w:hAnsi="Times New Roman"/>
          <w:sz w:val="22"/>
          <w:lang w:val="tr-TR"/>
        </w:rPr>
        <w:t>the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same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way</w:t>
      </w:r>
      <w:proofErr w:type="spellEnd"/>
      <w:r w:rsidR="0088551A" w:rsidRPr="007C521F">
        <w:rPr>
          <w:rFonts w:ascii="Times New Roman" w:hAnsi="Times New Roman"/>
          <w:sz w:val="22"/>
          <w:lang w:val="tr-TR"/>
        </w:rPr>
        <w:t xml:space="preserve"> as </w:t>
      </w:r>
      <w:proofErr w:type="spellStart"/>
      <w:r w:rsidR="0088551A" w:rsidRPr="007C521F">
        <w:rPr>
          <w:rFonts w:ascii="Times New Roman" w:hAnsi="Times New Roman"/>
          <w:sz w:val="22"/>
          <w:lang w:val="tr-TR"/>
        </w:rPr>
        <w:t>the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original</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and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marked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copy</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and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if</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possible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the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documents</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to</w:t>
      </w:r>
      <w:proofErr w:type="spellEnd"/>
      <w:r w:rsidR="0088551A" w:rsidRPr="007C521F">
        <w:rPr>
          <w:rFonts w:ascii="Times New Roman" w:hAnsi="Times New Roman"/>
          <w:sz w:val="22"/>
          <w:lang w:val="tr-TR"/>
        </w:rPr>
        <w:t xml:space="preserve"> be </w:t>
      </w:r>
      <w:proofErr w:type="spellStart"/>
      <w:r w:rsidR="0088551A" w:rsidRPr="007C521F">
        <w:rPr>
          <w:rFonts w:ascii="Times New Roman" w:hAnsi="Times New Roman"/>
          <w:sz w:val="22"/>
          <w:lang w:val="tr-TR"/>
        </w:rPr>
        <w:t>double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side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printed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placed</w:t>
      </w:r>
      <w:proofErr w:type="spellEnd"/>
      <w:r w:rsidR="0088551A" w:rsidRPr="007C521F">
        <w:rPr>
          <w:rFonts w:ascii="Times New Roman" w:hAnsi="Times New Roman"/>
          <w:sz w:val="22"/>
          <w:lang w:val="tr-TR"/>
        </w:rPr>
        <w:t xml:space="preserve"> in </w:t>
      </w:r>
      <w:proofErr w:type="spellStart"/>
      <w:r w:rsidR="0088551A" w:rsidRPr="007C521F">
        <w:rPr>
          <w:rFonts w:ascii="Times New Roman" w:hAnsi="Times New Roman"/>
          <w:sz w:val="22"/>
          <w:lang w:val="tr-TR"/>
        </w:rPr>
        <w:t>degradable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materials</w:t>
      </w:r>
      <w:proofErr w:type="spellEnd"/>
      <w:r w:rsidR="0088551A" w:rsidRPr="007C521F">
        <w:rPr>
          <w:rFonts w:ascii="Times New Roman" w:hAnsi="Times New Roman"/>
          <w:sz w:val="22"/>
          <w:lang w:val="tr-TR"/>
        </w:rPr>
        <w:t xml:space="preserve"> as </w:t>
      </w:r>
      <w:proofErr w:type="spellStart"/>
      <w:r w:rsidR="0088551A" w:rsidRPr="007C521F">
        <w:rPr>
          <w:rFonts w:ascii="Times New Roman" w:hAnsi="Times New Roman"/>
          <w:sz w:val="22"/>
          <w:lang w:val="tr-TR"/>
        </w:rPr>
        <w:t>relevant</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folders</w:t>
      </w:r>
      <w:proofErr w:type="spellEnd"/>
      <w:r w:rsidR="0088551A" w:rsidRPr="007C521F">
        <w:rPr>
          <w:rFonts w:ascii="Times New Roman" w:hAnsi="Times New Roman"/>
          <w:sz w:val="22"/>
          <w:lang w:val="tr-TR"/>
        </w:rPr>
        <w:t>.</w:t>
      </w:r>
    </w:p>
    <w:bookmarkEnd w:id="16"/>
    <w:p w14:paraId="0DF6BCF6" w14:textId="02B0D265" w:rsidR="0086759F" w:rsidRPr="009956B4" w:rsidRDefault="000A5E9E" w:rsidP="000D1B17">
      <w:pPr>
        <w:pStyle w:val="Balk2"/>
        <w:ind w:left="567" w:hanging="567"/>
        <w:jc w:val="both"/>
        <w:rPr>
          <w:rFonts w:ascii="Times New Roman" w:hAnsi="Times New Roman"/>
          <w:sz w:val="22"/>
          <w:highlight w:val="lightGray"/>
          <w:lang w:val="en-GB"/>
        </w:rPr>
      </w:pPr>
      <w:r>
        <w:rPr>
          <w:rFonts w:ascii="Times New Roman" w:hAnsi="Times New Roman"/>
          <w:sz w:val="22"/>
          <w:lang w:val="en-GB"/>
        </w:rPr>
        <w:t>9</w:t>
      </w:r>
      <w:r w:rsidR="0047783A" w:rsidRPr="00E82463">
        <w:rPr>
          <w:rFonts w:ascii="Times New Roman" w:hAnsi="Times New Roman"/>
          <w:sz w:val="22"/>
          <w:lang w:val="en-GB"/>
        </w:rPr>
        <w:t>.</w:t>
      </w:r>
      <w:r w:rsidR="00F953EB">
        <w:rPr>
          <w:rFonts w:ascii="Times New Roman" w:hAnsi="Times New Roman"/>
          <w:sz w:val="22"/>
          <w:lang w:val="en-GB"/>
        </w:rPr>
        <w:t>3</w:t>
      </w:r>
      <w:r w:rsidR="0047783A" w:rsidRPr="00E82463">
        <w:rPr>
          <w:rFonts w:ascii="Times New Roman" w:hAnsi="Times New Roman"/>
          <w:sz w:val="22"/>
          <w:lang w:val="en-GB"/>
        </w:rPr>
        <w:tab/>
      </w:r>
      <w:r w:rsidR="003F2375" w:rsidRPr="0088551A">
        <w:rPr>
          <w:rFonts w:ascii="Times New Roman" w:hAnsi="Times New Roman"/>
          <w:sz w:val="22"/>
          <w:lang w:val="en-GB"/>
        </w:rPr>
        <w:t>The tenders should be submitted:</w:t>
      </w:r>
    </w:p>
    <w:p w14:paraId="13EF926A" w14:textId="77777777" w:rsidR="0088551A" w:rsidRPr="007C521F" w:rsidRDefault="0086759F" w:rsidP="0088551A">
      <w:pPr>
        <w:pStyle w:val="Balk2"/>
        <w:ind w:left="567" w:hanging="567"/>
        <w:jc w:val="both"/>
        <w:rPr>
          <w:rFonts w:ascii="Times New Roman" w:hAnsi="Times New Roman"/>
          <w:sz w:val="22"/>
          <w:lang w:val="tr-TR"/>
        </w:rPr>
      </w:pPr>
      <w:r>
        <w:rPr>
          <w:rFonts w:ascii="Times New Roman" w:hAnsi="Times New Roman"/>
          <w:sz w:val="22"/>
          <w:lang w:val="en-GB"/>
        </w:rPr>
        <w:tab/>
      </w:r>
      <w:r w:rsidR="0088551A" w:rsidRPr="007C521F">
        <w:rPr>
          <w:rFonts w:ascii="Times New Roman" w:hAnsi="Times New Roman"/>
          <w:sz w:val="22"/>
          <w:lang w:val="tr-TR"/>
        </w:rPr>
        <w:t xml:space="preserve">(a) </w:t>
      </w:r>
      <w:proofErr w:type="spellStart"/>
      <w:r w:rsidR="0088551A" w:rsidRPr="007C521F">
        <w:rPr>
          <w:rFonts w:ascii="Times New Roman" w:hAnsi="Times New Roman"/>
          <w:sz w:val="22"/>
          <w:lang w:val="tr-TR"/>
        </w:rPr>
        <w:t>either</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by</w:t>
      </w:r>
      <w:proofErr w:type="spellEnd"/>
      <w:r w:rsidR="0088551A" w:rsidRPr="007C521F">
        <w:rPr>
          <w:rFonts w:ascii="Times New Roman" w:hAnsi="Times New Roman"/>
          <w:sz w:val="22"/>
          <w:lang w:val="tr-TR"/>
        </w:rPr>
        <w:t xml:space="preserve"> post </w:t>
      </w:r>
      <w:proofErr w:type="spellStart"/>
      <w:r w:rsidR="0088551A" w:rsidRPr="007C521F">
        <w:rPr>
          <w:rFonts w:ascii="Times New Roman" w:hAnsi="Times New Roman"/>
          <w:sz w:val="22"/>
          <w:lang w:val="tr-TR"/>
        </w:rPr>
        <w:t>or</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by</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courier</w:t>
      </w:r>
      <w:proofErr w:type="spellEnd"/>
      <w:r w:rsidR="0088551A" w:rsidRPr="007C521F">
        <w:rPr>
          <w:rFonts w:ascii="Times New Roman" w:hAnsi="Times New Roman"/>
          <w:sz w:val="22"/>
          <w:lang w:val="tr-TR"/>
        </w:rPr>
        <w:t xml:space="preserve"> service, in </w:t>
      </w:r>
      <w:proofErr w:type="spellStart"/>
      <w:r w:rsidR="0088551A" w:rsidRPr="007C521F">
        <w:rPr>
          <w:rFonts w:ascii="Times New Roman" w:hAnsi="Times New Roman"/>
          <w:sz w:val="22"/>
          <w:lang w:val="tr-TR"/>
        </w:rPr>
        <w:t>which</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case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the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evidence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shall</w:t>
      </w:r>
      <w:proofErr w:type="spellEnd"/>
      <w:r w:rsidR="0088551A" w:rsidRPr="007C521F">
        <w:rPr>
          <w:rFonts w:ascii="Times New Roman" w:hAnsi="Times New Roman"/>
          <w:sz w:val="22"/>
          <w:lang w:val="tr-TR"/>
        </w:rPr>
        <w:t xml:space="preserve"> be </w:t>
      </w:r>
      <w:proofErr w:type="spellStart"/>
      <w:r w:rsidR="0088551A" w:rsidRPr="007C521F">
        <w:rPr>
          <w:rFonts w:ascii="Times New Roman" w:hAnsi="Times New Roman"/>
          <w:sz w:val="22"/>
          <w:lang w:val="tr-TR"/>
        </w:rPr>
        <w:t>constituted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by</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the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postmark</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or</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the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date</w:t>
      </w:r>
      <w:proofErr w:type="spellEnd"/>
      <w:r w:rsidR="0088551A" w:rsidRPr="007C521F">
        <w:rPr>
          <w:rFonts w:ascii="Times New Roman" w:hAnsi="Times New Roman"/>
          <w:sz w:val="22"/>
          <w:lang w:val="tr-TR"/>
        </w:rPr>
        <w:t xml:space="preserve"> of </w:t>
      </w:r>
      <w:proofErr w:type="spellStart"/>
      <w:r w:rsidR="0088551A" w:rsidRPr="007C521F">
        <w:rPr>
          <w:rFonts w:ascii="Times New Roman" w:hAnsi="Times New Roman"/>
          <w:sz w:val="22"/>
          <w:lang w:val="tr-TR"/>
        </w:rPr>
        <w:t>the</w:t>
      </w:r>
      <w:proofErr w:type="spellEnd"/>
      <w:r w:rsidR="0088551A" w:rsidRPr="007C521F">
        <w:rPr>
          <w:rFonts w:ascii="Times New Roman" w:hAnsi="Times New Roman"/>
          <w:sz w:val="22"/>
          <w:lang w:val="tr-TR"/>
        </w:rPr>
        <w:t xml:space="preserve"> deposit slip</w:t>
      </w:r>
      <w:r w:rsidR="0088551A" w:rsidRPr="007C521F">
        <w:rPr>
          <w:rStyle w:val="DipnotBavurusu"/>
          <w:rFonts w:ascii="Times New Roman" w:hAnsi="Times New Roman"/>
          <w:sz w:val="22"/>
          <w:szCs w:val="22"/>
          <w:lang w:val="tr-TR"/>
        </w:rPr>
        <w:footnoteReference w:id="3"/>
      </w:r>
    </w:p>
    <w:p w14:paraId="68D099D6" w14:textId="77777777" w:rsidR="0088551A" w:rsidRPr="007C521F" w:rsidRDefault="0088551A" w:rsidP="0088551A">
      <w:pPr>
        <w:pStyle w:val="Balk2"/>
        <w:ind w:left="567" w:hanging="567"/>
        <w:jc w:val="both"/>
        <w:rPr>
          <w:rFonts w:ascii="Times New Roman" w:hAnsi="Times New Roman"/>
          <w:sz w:val="22"/>
          <w:lang w:val="tr-TR"/>
        </w:rPr>
      </w:pPr>
      <w:r w:rsidRPr="007C521F">
        <w:rPr>
          <w:rFonts w:ascii="Times New Roman" w:hAnsi="Times New Roman"/>
          <w:sz w:val="22"/>
          <w:lang w:val="tr-TR"/>
        </w:rPr>
        <w:tab/>
        <w:t xml:space="preserve">(b) </w:t>
      </w:r>
      <w:proofErr w:type="spellStart"/>
      <w:r w:rsidRPr="007C521F">
        <w:rPr>
          <w:rFonts w:ascii="Times New Roman" w:hAnsi="Times New Roman"/>
          <w:sz w:val="22"/>
          <w:lang w:val="tr-TR"/>
        </w:rPr>
        <w:t>or</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by</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hand-delivery</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to</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premises</w:t>
      </w:r>
      <w:proofErr w:type="spellEnd"/>
      <w:r w:rsidRPr="007C521F">
        <w:rPr>
          <w:rFonts w:ascii="Times New Roman" w:hAnsi="Times New Roman"/>
          <w:sz w:val="22"/>
          <w:lang w:val="tr-TR"/>
        </w:rPr>
        <w:t xml:space="preserve"> of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contracting</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authority</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by</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participant</w:t>
      </w:r>
      <w:proofErr w:type="spellEnd"/>
      <w:r w:rsidRPr="007C521F">
        <w:rPr>
          <w:rFonts w:ascii="Times New Roman" w:hAnsi="Times New Roman"/>
          <w:sz w:val="22"/>
          <w:lang w:val="tr-TR"/>
        </w:rPr>
        <w:t xml:space="preserve"> in </w:t>
      </w:r>
      <w:proofErr w:type="spellStart"/>
      <w:r w:rsidRPr="007C521F">
        <w:rPr>
          <w:rFonts w:ascii="Times New Roman" w:hAnsi="Times New Roman"/>
          <w:sz w:val="22"/>
          <w:lang w:val="tr-TR"/>
        </w:rPr>
        <w:t>person</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or</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by</w:t>
      </w:r>
      <w:proofErr w:type="spellEnd"/>
      <w:r w:rsidRPr="007C521F">
        <w:rPr>
          <w:rFonts w:ascii="Times New Roman" w:hAnsi="Times New Roman"/>
          <w:sz w:val="22"/>
          <w:lang w:val="tr-TR"/>
        </w:rPr>
        <w:t xml:space="preserve"> an </w:t>
      </w:r>
      <w:proofErr w:type="spellStart"/>
      <w:r w:rsidRPr="007C521F">
        <w:rPr>
          <w:rFonts w:ascii="Times New Roman" w:hAnsi="Times New Roman"/>
          <w:sz w:val="22"/>
          <w:lang w:val="tr-TR"/>
        </w:rPr>
        <w:t>agent</w:t>
      </w:r>
      <w:proofErr w:type="spellEnd"/>
      <w:r w:rsidRPr="007C521F">
        <w:rPr>
          <w:rFonts w:ascii="Times New Roman" w:hAnsi="Times New Roman"/>
          <w:sz w:val="22"/>
          <w:lang w:val="tr-TR"/>
        </w:rPr>
        <w:t xml:space="preserve">, in </w:t>
      </w:r>
      <w:proofErr w:type="spellStart"/>
      <w:r w:rsidRPr="007C521F">
        <w:rPr>
          <w:rFonts w:ascii="Times New Roman" w:hAnsi="Times New Roman"/>
          <w:sz w:val="22"/>
          <w:lang w:val="tr-TR"/>
        </w:rPr>
        <w:t>which</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case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evidence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shall</w:t>
      </w:r>
      <w:proofErr w:type="spellEnd"/>
      <w:r w:rsidRPr="007C521F">
        <w:rPr>
          <w:rFonts w:ascii="Times New Roman" w:hAnsi="Times New Roman"/>
          <w:sz w:val="22"/>
          <w:lang w:val="tr-TR"/>
        </w:rPr>
        <w:t xml:space="preserve"> be </w:t>
      </w:r>
      <w:proofErr w:type="spellStart"/>
      <w:r w:rsidRPr="007C521F">
        <w:rPr>
          <w:rFonts w:ascii="Times New Roman" w:hAnsi="Times New Roman"/>
          <w:sz w:val="22"/>
          <w:lang w:val="tr-TR"/>
        </w:rPr>
        <w:t>constituted</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by</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acknowledgment</w:t>
      </w:r>
      <w:proofErr w:type="spellEnd"/>
      <w:r w:rsidRPr="007C521F">
        <w:rPr>
          <w:rFonts w:ascii="Times New Roman" w:hAnsi="Times New Roman"/>
          <w:sz w:val="22"/>
          <w:lang w:val="tr-TR"/>
        </w:rPr>
        <w:t xml:space="preserve"> of </w:t>
      </w:r>
      <w:proofErr w:type="spellStart"/>
      <w:r w:rsidRPr="007C521F">
        <w:rPr>
          <w:rFonts w:ascii="Times New Roman" w:hAnsi="Times New Roman"/>
          <w:sz w:val="22"/>
          <w:lang w:val="tr-TR"/>
        </w:rPr>
        <w:t>receipt</w:t>
      </w:r>
      <w:proofErr w:type="spellEnd"/>
      <w:r w:rsidRPr="007C521F">
        <w:rPr>
          <w:rFonts w:ascii="Times New Roman" w:hAnsi="Times New Roman"/>
          <w:sz w:val="22"/>
          <w:lang w:val="tr-TR"/>
        </w:rPr>
        <w:t xml:space="preserve">. </w:t>
      </w:r>
    </w:p>
    <w:p w14:paraId="1E3A36CE" w14:textId="77777777" w:rsidR="0088551A" w:rsidRPr="007C521F" w:rsidRDefault="000A5E9E" w:rsidP="0088551A">
      <w:pPr>
        <w:pStyle w:val="Balk2"/>
        <w:keepNext w:val="0"/>
        <w:ind w:left="567" w:hanging="567"/>
        <w:jc w:val="both"/>
        <w:rPr>
          <w:rFonts w:ascii="Times New Roman" w:hAnsi="Times New Roman"/>
          <w:sz w:val="22"/>
          <w:lang w:val="tr-TR"/>
        </w:rPr>
      </w:pPr>
      <w:r>
        <w:rPr>
          <w:rFonts w:ascii="Times New Roman" w:hAnsi="Times New Roman"/>
          <w:sz w:val="22"/>
          <w:lang w:val="en-GB"/>
        </w:rPr>
        <w:t>9</w:t>
      </w:r>
      <w:r w:rsidR="0047783A" w:rsidRPr="000D1B17">
        <w:rPr>
          <w:rFonts w:ascii="Times New Roman" w:hAnsi="Times New Roman"/>
          <w:sz w:val="22"/>
          <w:lang w:val="en-GB"/>
        </w:rPr>
        <w:t>.</w:t>
      </w:r>
      <w:r w:rsidR="00F953EB">
        <w:rPr>
          <w:rFonts w:ascii="Times New Roman" w:hAnsi="Times New Roman"/>
          <w:sz w:val="22"/>
          <w:lang w:val="en-GB"/>
        </w:rPr>
        <w:t>4</w:t>
      </w:r>
      <w:r w:rsidR="0047783A" w:rsidRPr="000D1B17">
        <w:rPr>
          <w:rFonts w:ascii="Times New Roman" w:hAnsi="Times New Roman"/>
          <w:sz w:val="22"/>
          <w:lang w:val="en-GB"/>
        </w:rPr>
        <w:tab/>
      </w:r>
      <w:proofErr w:type="spellStart"/>
      <w:r w:rsidR="0088551A" w:rsidRPr="007C521F">
        <w:rPr>
          <w:rFonts w:ascii="Times New Roman" w:hAnsi="Times New Roman"/>
          <w:sz w:val="22"/>
          <w:lang w:val="tr-TR"/>
        </w:rPr>
        <w:t>All</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tenders</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including</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annexes</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and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all</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supporting</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documents</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must</w:t>
      </w:r>
      <w:proofErr w:type="spellEnd"/>
      <w:r w:rsidR="0088551A" w:rsidRPr="007C521F">
        <w:rPr>
          <w:rFonts w:ascii="Times New Roman" w:hAnsi="Times New Roman"/>
          <w:sz w:val="22"/>
          <w:lang w:val="tr-TR"/>
        </w:rPr>
        <w:t xml:space="preserve"> be </w:t>
      </w:r>
      <w:proofErr w:type="spellStart"/>
      <w:r w:rsidR="0088551A" w:rsidRPr="007C521F">
        <w:rPr>
          <w:rFonts w:ascii="Times New Roman" w:hAnsi="Times New Roman"/>
          <w:sz w:val="22"/>
          <w:lang w:val="tr-TR"/>
        </w:rPr>
        <w:t>submitted</w:t>
      </w:r>
      <w:proofErr w:type="spellEnd"/>
      <w:r w:rsidR="0088551A" w:rsidRPr="007C521F">
        <w:rPr>
          <w:rFonts w:ascii="Times New Roman" w:hAnsi="Times New Roman"/>
          <w:sz w:val="22"/>
          <w:lang w:val="tr-TR"/>
        </w:rPr>
        <w:t xml:space="preserve"> in a </w:t>
      </w:r>
      <w:proofErr w:type="spellStart"/>
      <w:r w:rsidR="0088551A" w:rsidRPr="007C521F">
        <w:rPr>
          <w:rFonts w:ascii="Times New Roman" w:hAnsi="Times New Roman"/>
          <w:sz w:val="22"/>
          <w:lang w:val="tr-TR"/>
        </w:rPr>
        <w:t>sealed</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envelope</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bearing</w:t>
      </w:r>
      <w:proofErr w:type="spellEnd"/>
      <w:r w:rsidR="0088551A" w:rsidRPr="007C521F">
        <w:rPr>
          <w:rFonts w:ascii="Times New Roman" w:hAnsi="Times New Roman"/>
          <w:sz w:val="22"/>
          <w:lang w:val="tr-TR"/>
        </w:rPr>
        <w:t xml:space="preserve"> </w:t>
      </w:r>
      <w:proofErr w:type="spellStart"/>
      <w:r w:rsidR="0088551A" w:rsidRPr="007C521F">
        <w:rPr>
          <w:rFonts w:ascii="Times New Roman" w:hAnsi="Times New Roman"/>
          <w:sz w:val="22"/>
          <w:lang w:val="tr-TR"/>
        </w:rPr>
        <w:t>only</w:t>
      </w:r>
      <w:proofErr w:type="spellEnd"/>
      <w:r w:rsidR="0088551A" w:rsidRPr="007C521F">
        <w:rPr>
          <w:rFonts w:ascii="Times New Roman" w:hAnsi="Times New Roman"/>
          <w:sz w:val="22"/>
          <w:lang w:val="tr-TR"/>
        </w:rPr>
        <w:t>:</w:t>
      </w:r>
    </w:p>
    <w:p w14:paraId="3A553A81" w14:textId="77777777" w:rsidR="0088551A" w:rsidRPr="007C521F" w:rsidRDefault="0088551A" w:rsidP="0088551A">
      <w:pPr>
        <w:pStyle w:val="Balk2"/>
        <w:keepNext w:val="0"/>
        <w:ind w:left="567"/>
        <w:jc w:val="both"/>
        <w:rPr>
          <w:rFonts w:ascii="Times New Roman" w:hAnsi="Times New Roman"/>
          <w:sz w:val="22"/>
          <w:lang w:val="tr-TR"/>
        </w:rPr>
      </w:pPr>
      <w:r w:rsidRPr="007C521F">
        <w:rPr>
          <w:rFonts w:ascii="Times New Roman" w:hAnsi="Times New Roman"/>
          <w:sz w:val="22"/>
          <w:lang w:val="tr-TR"/>
        </w:rPr>
        <w:t>a)</w:t>
      </w:r>
      <w:r w:rsidRPr="007C521F">
        <w:rPr>
          <w:rFonts w:ascii="Times New Roman" w:hAnsi="Times New Roman"/>
          <w:sz w:val="22"/>
          <w:lang w:val="tr-TR"/>
        </w:rPr>
        <w:tab/>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above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address</w:t>
      </w:r>
      <w:proofErr w:type="spellEnd"/>
      <w:r w:rsidRPr="007C521F">
        <w:rPr>
          <w:rFonts w:ascii="Times New Roman" w:hAnsi="Times New Roman"/>
          <w:sz w:val="22"/>
          <w:lang w:val="tr-TR"/>
        </w:rPr>
        <w:t>;</w:t>
      </w:r>
    </w:p>
    <w:p w14:paraId="72B22D25" w14:textId="047048C8" w:rsidR="0088551A" w:rsidRPr="007C521F" w:rsidRDefault="0088551A" w:rsidP="0088551A">
      <w:pPr>
        <w:pStyle w:val="Balk2"/>
        <w:keepNext w:val="0"/>
        <w:ind w:left="567"/>
        <w:jc w:val="both"/>
        <w:rPr>
          <w:rFonts w:ascii="Times New Roman" w:hAnsi="Times New Roman"/>
          <w:sz w:val="22"/>
          <w:lang w:val="tr-TR"/>
        </w:rPr>
      </w:pPr>
      <w:r w:rsidRPr="007C521F">
        <w:rPr>
          <w:rFonts w:ascii="Times New Roman" w:hAnsi="Times New Roman"/>
          <w:sz w:val="22"/>
          <w:lang w:val="tr-TR"/>
        </w:rPr>
        <w:t>b)</w:t>
      </w:r>
      <w:r w:rsidRPr="007C521F">
        <w:rPr>
          <w:rFonts w:ascii="Times New Roman" w:hAnsi="Times New Roman"/>
          <w:sz w:val="22"/>
          <w:lang w:val="tr-TR"/>
        </w:rPr>
        <w:tab/>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reference </w:t>
      </w:r>
      <w:proofErr w:type="spellStart"/>
      <w:r w:rsidRPr="007C521F">
        <w:rPr>
          <w:rFonts w:ascii="Times New Roman" w:hAnsi="Times New Roman"/>
          <w:sz w:val="22"/>
          <w:lang w:val="tr-TR"/>
        </w:rPr>
        <w:t>code</w:t>
      </w:r>
      <w:proofErr w:type="spellEnd"/>
      <w:r w:rsidRPr="007C521F">
        <w:rPr>
          <w:rFonts w:ascii="Times New Roman" w:hAnsi="Times New Roman"/>
          <w:sz w:val="22"/>
          <w:lang w:val="tr-TR"/>
        </w:rPr>
        <w:t xml:space="preserve"> of </w:t>
      </w:r>
      <w:proofErr w:type="spellStart"/>
      <w:r w:rsidRPr="007C521F">
        <w:rPr>
          <w:rFonts w:ascii="Times New Roman" w:hAnsi="Times New Roman"/>
          <w:sz w:val="22"/>
          <w:lang w:val="tr-TR"/>
        </w:rPr>
        <w:t>this</w:t>
      </w:r>
      <w:proofErr w:type="spellEnd"/>
      <w:r w:rsidRPr="007C521F">
        <w:rPr>
          <w:rFonts w:ascii="Times New Roman" w:hAnsi="Times New Roman"/>
          <w:sz w:val="22"/>
          <w:lang w:val="tr-TR"/>
        </w:rPr>
        <w:t xml:space="preserve"> tender </w:t>
      </w:r>
      <w:proofErr w:type="spellStart"/>
      <w:r w:rsidRPr="007C521F">
        <w:rPr>
          <w:rFonts w:ascii="Times New Roman" w:hAnsi="Times New Roman"/>
          <w:sz w:val="22"/>
          <w:lang w:val="tr-TR"/>
        </w:rPr>
        <w:t>procedure</w:t>
      </w:r>
      <w:proofErr w:type="spellEnd"/>
      <w:r w:rsidRPr="007C521F">
        <w:rPr>
          <w:rFonts w:ascii="Times New Roman" w:hAnsi="Times New Roman"/>
          <w:sz w:val="22"/>
          <w:lang w:val="tr-TR"/>
        </w:rPr>
        <w:t>, (</w:t>
      </w:r>
      <w:r w:rsidRPr="0037234C">
        <w:rPr>
          <w:rFonts w:ascii="Times New Roman" w:hAnsi="Times New Roman"/>
          <w:b/>
          <w:bCs/>
          <w:sz w:val="22"/>
          <w:lang w:val="tr-TR"/>
        </w:rPr>
        <w:t>BSB00027-</w:t>
      </w:r>
      <w:r>
        <w:rPr>
          <w:rFonts w:ascii="Times New Roman" w:hAnsi="Times New Roman"/>
          <w:b/>
          <w:bCs/>
          <w:sz w:val="22"/>
          <w:lang w:val="tr-TR"/>
        </w:rPr>
        <w:t>LP</w:t>
      </w:r>
      <w:r w:rsidRPr="0037234C">
        <w:rPr>
          <w:rFonts w:ascii="Times New Roman" w:hAnsi="Times New Roman"/>
          <w:b/>
          <w:bCs/>
          <w:sz w:val="22"/>
          <w:lang w:val="tr-TR"/>
        </w:rPr>
        <w:t>-SUP-0</w:t>
      </w:r>
      <w:r>
        <w:rPr>
          <w:rFonts w:ascii="Times New Roman" w:hAnsi="Times New Roman"/>
          <w:b/>
          <w:bCs/>
          <w:sz w:val="22"/>
          <w:lang w:val="tr-TR"/>
        </w:rPr>
        <w:t>1</w:t>
      </w:r>
      <w:r w:rsidRPr="007C521F">
        <w:rPr>
          <w:rFonts w:ascii="Times New Roman" w:hAnsi="Times New Roman"/>
          <w:sz w:val="22"/>
          <w:lang w:val="tr-TR"/>
        </w:rPr>
        <w:t>);</w:t>
      </w:r>
    </w:p>
    <w:p w14:paraId="387ACCD1" w14:textId="77777777" w:rsidR="0088551A" w:rsidRPr="007C521F" w:rsidRDefault="0088551A" w:rsidP="0088551A">
      <w:pPr>
        <w:pStyle w:val="Balk2"/>
        <w:keepNext w:val="0"/>
        <w:ind w:left="567"/>
        <w:jc w:val="both"/>
        <w:rPr>
          <w:rFonts w:ascii="Times New Roman" w:hAnsi="Times New Roman"/>
          <w:sz w:val="22"/>
          <w:lang w:val="tr-TR"/>
        </w:rPr>
      </w:pPr>
      <w:r w:rsidRPr="007C521F">
        <w:rPr>
          <w:rFonts w:ascii="Times New Roman" w:hAnsi="Times New Roman"/>
          <w:sz w:val="22"/>
          <w:lang w:val="tr-TR"/>
        </w:rPr>
        <w:t>c)</w:t>
      </w:r>
      <w:r w:rsidRPr="007C521F">
        <w:rPr>
          <w:rFonts w:ascii="Times New Roman" w:hAnsi="Times New Roman"/>
          <w:sz w:val="22"/>
          <w:lang w:val="tr-TR"/>
        </w:rPr>
        <w:tab/>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number</w:t>
      </w:r>
      <w:proofErr w:type="spellEnd"/>
      <w:r w:rsidRPr="007C521F">
        <w:rPr>
          <w:rFonts w:ascii="Times New Roman" w:hAnsi="Times New Roman"/>
          <w:sz w:val="22"/>
          <w:lang w:val="tr-TR"/>
        </w:rPr>
        <w:t xml:space="preserve"> of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lot(s) </w:t>
      </w:r>
      <w:proofErr w:type="spellStart"/>
      <w:r w:rsidRPr="007C521F">
        <w:rPr>
          <w:rFonts w:ascii="Times New Roman" w:hAnsi="Times New Roman"/>
          <w:sz w:val="22"/>
          <w:lang w:val="tr-TR"/>
        </w:rPr>
        <w:t>tendered</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for</w:t>
      </w:r>
      <w:proofErr w:type="spellEnd"/>
      <w:r w:rsidRPr="007C521F">
        <w:rPr>
          <w:rFonts w:ascii="Times New Roman" w:hAnsi="Times New Roman"/>
          <w:sz w:val="22"/>
          <w:lang w:val="tr-TR"/>
        </w:rPr>
        <w:t>;</w:t>
      </w:r>
    </w:p>
    <w:p w14:paraId="5A1048D0" w14:textId="77777777" w:rsidR="0088551A" w:rsidRPr="007C521F" w:rsidRDefault="0088551A" w:rsidP="0088551A">
      <w:pPr>
        <w:pStyle w:val="Balk2"/>
        <w:keepNext w:val="0"/>
        <w:ind w:left="1418" w:hanging="851"/>
        <w:jc w:val="both"/>
        <w:rPr>
          <w:rFonts w:ascii="Times New Roman" w:hAnsi="Times New Roman"/>
          <w:sz w:val="22"/>
          <w:lang w:val="tr-TR"/>
        </w:rPr>
      </w:pPr>
      <w:r w:rsidRPr="007C521F">
        <w:rPr>
          <w:rFonts w:ascii="Times New Roman" w:hAnsi="Times New Roman"/>
          <w:sz w:val="22"/>
          <w:lang w:val="tr-TR"/>
        </w:rPr>
        <w:t>d)</w:t>
      </w:r>
      <w:r w:rsidRPr="007C521F">
        <w:rPr>
          <w:rFonts w:ascii="Times New Roman" w:hAnsi="Times New Roman"/>
          <w:sz w:val="22"/>
          <w:lang w:val="tr-TR"/>
        </w:rPr>
        <w:tab/>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words</w:t>
      </w:r>
      <w:proofErr w:type="spellEnd"/>
      <w:r w:rsidRPr="007C521F">
        <w:rPr>
          <w:rFonts w:ascii="Times New Roman" w:hAnsi="Times New Roman"/>
          <w:sz w:val="22"/>
          <w:lang w:val="tr-TR"/>
        </w:rPr>
        <w:t xml:space="preserve"> ‘Not </w:t>
      </w:r>
      <w:proofErr w:type="spellStart"/>
      <w:r w:rsidRPr="007C521F">
        <w:rPr>
          <w:rFonts w:ascii="Times New Roman" w:hAnsi="Times New Roman"/>
          <w:sz w:val="22"/>
          <w:lang w:val="tr-TR"/>
        </w:rPr>
        <w:t>to</w:t>
      </w:r>
      <w:proofErr w:type="spellEnd"/>
      <w:r w:rsidRPr="007C521F">
        <w:rPr>
          <w:rFonts w:ascii="Times New Roman" w:hAnsi="Times New Roman"/>
          <w:sz w:val="22"/>
          <w:lang w:val="tr-TR"/>
        </w:rPr>
        <w:t xml:space="preserve"> be </w:t>
      </w:r>
      <w:proofErr w:type="spellStart"/>
      <w:r w:rsidRPr="007C521F">
        <w:rPr>
          <w:rFonts w:ascii="Times New Roman" w:hAnsi="Times New Roman"/>
          <w:sz w:val="22"/>
          <w:lang w:val="tr-TR"/>
        </w:rPr>
        <w:t>opened</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before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tender </w:t>
      </w:r>
      <w:proofErr w:type="spellStart"/>
      <w:r w:rsidRPr="007C521F">
        <w:rPr>
          <w:rFonts w:ascii="Times New Roman" w:hAnsi="Times New Roman"/>
          <w:sz w:val="22"/>
          <w:lang w:val="tr-TR"/>
        </w:rPr>
        <w:t>opening</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session</w:t>
      </w:r>
      <w:proofErr w:type="spellEnd"/>
      <w:r w:rsidRPr="007C521F">
        <w:rPr>
          <w:rFonts w:ascii="Times New Roman" w:hAnsi="Times New Roman"/>
          <w:sz w:val="22"/>
          <w:lang w:val="tr-TR"/>
        </w:rPr>
        <w:t xml:space="preserve">’ in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language</w:t>
      </w:r>
      <w:proofErr w:type="spellEnd"/>
      <w:r w:rsidRPr="007C521F">
        <w:rPr>
          <w:rFonts w:ascii="Times New Roman" w:hAnsi="Times New Roman"/>
          <w:sz w:val="22"/>
          <w:lang w:val="tr-TR"/>
        </w:rPr>
        <w:t xml:space="preserve"> of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tender </w:t>
      </w:r>
      <w:proofErr w:type="spellStart"/>
      <w:r w:rsidRPr="007C521F">
        <w:rPr>
          <w:rFonts w:ascii="Times New Roman" w:hAnsi="Times New Roman"/>
          <w:sz w:val="22"/>
          <w:lang w:val="tr-TR"/>
        </w:rPr>
        <w:t>dossier</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and</w:t>
      </w:r>
      <w:proofErr w:type="spellEnd"/>
      <w:r w:rsidRPr="007C521F">
        <w:rPr>
          <w:rFonts w:ascii="Times New Roman" w:hAnsi="Times New Roman"/>
          <w:sz w:val="22"/>
          <w:lang w:val="tr-TR"/>
        </w:rPr>
        <w:t xml:space="preserve"> “Açılış Oturumundan Önce Açılamaz”</w:t>
      </w:r>
    </w:p>
    <w:p w14:paraId="3DC63A11" w14:textId="77777777" w:rsidR="0088551A" w:rsidRPr="007C521F" w:rsidRDefault="0088551A" w:rsidP="0088551A">
      <w:pPr>
        <w:pStyle w:val="Balk2"/>
        <w:keepNext w:val="0"/>
        <w:ind w:left="567"/>
        <w:jc w:val="both"/>
        <w:rPr>
          <w:rFonts w:ascii="Times New Roman" w:hAnsi="Times New Roman"/>
          <w:sz w:val="22"/>
          <w:lang w:val="tr-TR"/>
        </w:rPr>
      </w:pPr>
      <w:r w:rsidRPr="007C521F">
        <w:rPr>
          <w:rFonts w:ascii="Times New Roman" w:hAnsi="Times New Roman"/>
          <w:sz w:val="22"/>
          <w:lang w:val="tr-TR"/>
        </w:rPr>
        <w:t>e)</w:t>
      </w:r>
      <w:r w:rsidRPr="007C521F">
        <w:rPr>
          <w:rFonts w:ascii="Times New Roman" w:hAnsi="Times New Roman"/>
          <w:sz w:val="22"/>
          <w:lang w:val="tr-TR"/>
        </w:rPr>
        <w:tab/>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name of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tenderer</w:t>
      </w:r>
      <w:proofErr w:type="spellEnd"/>
      <w:r w:rsidRPr="007C521F">
        <w:rPr>
          <w:rFonts w:ascii="Times New Roman" w:hAnsi="Times New Roman"/>
          <w:sz w:val="22"/>
          <w:lang w:val="tr-TR"/>
        </w:rPr>
        <w:t>.</w:t>
      </w:r>
    </w:p>
    <w:p w14:paraId="70A99683" w14:textId="12DE8269" w:rsidR="0047783A" w:rsidRPr="0088551A" w:rsidRDefault="0047783A" w:rsidP="0088551A">
      <w:pPr>
        <w:pStyle w:val="Balk2"/>
        <w:ind w:left="567" w:hanging="567"/>
        <w:jc w:val="both"/>
        <w:rPr>
          <w:rFonts w:ascii="Times New Roman" w:hAnsi="Times New Roman"/>
          <w:sz w:val="22"/>
          <w:lang w:val="en-GB"/>
        </w:rPr>
      </w:pPr>
      <w:r w:rsidRPr="0088551A">
        <w:rPr>
          <w:rFonts w:ascii="Times New Roman" w:hAnsi="Times New Roman"/>
          <w:sz w:val="22"/>
          <w:lang w:val="en-GB"/>
        </w:rPr>
        <w:t>The technical and financial offers must be placed together in a sealed envelope. The envelope should</w:t>
      </w:r>
      <w:r w:rsidR="0088551A">
        <w:rPr>
          <w:rFonts w:ascii="Times New Roman" w:hAnsi="Times New Roman"/>
          <w:sz w:val="22"/>
          <w:lang w:val="en-GB"/>
        </w:rPr>
        <w:t xml:space="preserve"> </w:t>
      </w:r>
      <w:r w:rsidRPr="0088551A">
        <w:rPr>
          <w:rFonts w:ascii="Times New Roman" w:hAnsi="Times New Roman"/>
          <w:sz w:val="22"/>
          <w:lang w:val="en-GB"/>
        </w:rPr>
        <w:t>then be placed in another single sealed envelope/package, unless their volume requires a separate submission for each lot.</w:t>
      </w:r>
    </w:p>
    <w:p w14:paraId="3F6289A3" w14:textId="07D6E126" w:rsidR="003F5F35" w:rsidRPr="0045610B" w:rsidRDefault="003F5F35" w:rsidP="003F5F35">
      <w:pPr>
        <w:pStyle w:val="Numbered"/>
        <w:numPr>
          <w:ilvl w:val="0"/>
          <w:numId w:val="0"/>
        </w:numPr>
        <w:spacing w:before="120" w:after="120"/>
        <w:rPr>
          <w:sz w:val="22"/>
          <w:szCs w:val="22"/>
        </w:rPr>
      </w:pPr>
      <w:r>
        <w:rPr>
          <w:sz w:val="22"/>
          <w:szCs w:val="22"/>
        </w:rPr>
        <w:t>The submission of a tender implies acceptance of the terms and conditions set out in the procurement documents. The submission binds the contractor to whom the contract is awarded during performance of the contract.</w:t>
      </w:r>
      <w:r w:rsidR="00DF1B7E">
        <w:rPr>
          <w:sz w:val="22"/>
          <w:szCs w:val="22"/>
        </w:rPr>
        <w:t xml:space="preserve"> The tenders will be kept confidential until the opening.</w:t>
      </w:r>
    </w:p>
    <w:p w14:paraId="55A96972" w14:textId="0ACC3D53" w:rsidR="00047DC6" w:rsidRPr="00723171" w:rsidRDefault="00723171" w:rsidP="00047DC6">
      <w:pPr>
        <w:rPr>
          <w:rFonts w:ascii="Times New Roman" w:hAnsi="Times New Roman"/>
          <w:snapToGrid/>
          <w:sz w:val="22"/>
          <w:szCs w:val="22"/>
          <w:lang w:eastAsia="en-GB"/>
        </w:rPr>
      </w:pPr>
      <w:r w:rsidRPr="00723171">
        <w:rPr>
          <w:rFonts w:ascii="Times New Roman" w:hAnsi="Times New Roman"/>
          <w:snapToGrid/>
          <w:sz w:val="22"/>
          <w:szCs w:val="22"/>
          <w:lang w:eastAsia="en-GB"/>
        </w:rPr>
        <w:t xml:space="preserve">A tender received after the time-limit for receipt of tenders will be rejected. The submission receipt provided by </w:t>
      </w:r>
      <w:proofErr w:type="spellStart"/>
      <w:r w:rsidRPr="00723171">
        <w:rPr>
          <w:rFonts w:ascii="Times New Roman" w:hAnsi="Times New Roman"/>
          <w:snapToGrid/>
          <w:sz w:val="22"/>
          <w:szCs w:val="22"/>
          <w:lang w:eastAsia="en-GB"/>
        </w:rPr>
        <w:t>eSubmission</w:t>
      </w:r>
      <w:proofErr w:type="spellEnd"/>
      <w:r w:rsidRPr="00723171">
        <w:rPr>
          <w:rFonts w:ascii="Times New Roman" w:hAnsi="Times New Roman"/>
          <w:snapToGrid/>
          <w:sz w:val="22"/>
          <w:szCs w:val="22"/>
          <w:lang w:eastAsia="en-GB"/>
        </w:rPr>
        <w:t xml:space="preserve"> with the official date and time of receipt of the submission (timestamp) constitutes proof of compliance with the time-limit for receipt of tenders. In case of submission via email, the date of reception of the email is the proof of compliance. In case of paper submission, it is the date as indicated in the acknowledgement if receipt.</w:t>
      </w:r>
    </w:p>
    <w:p w14:paraId="5D07CC26" w14:textId="25027121" w:rsidR="0047783A" w:rsidRPr="001A2BC4" w:rsidRDefault="00A633C6" w:rsidP="009956B4">
      <w:pPr>
        <w:pStyle w:val="Balk1"/>
        <w:rPr>
          <w:lang w:val="en-GB"/>
        </w:rPr>
      </w:pPr>
      <w:bookmarkStart w:id="17" w:name="_Toc42488080"/>
      <w:r>
        <w:rPr>
          <w:lang w:val="en-GB"/>
        </w:rPr>
        <w:t>1</w:t>
      </w:r>
      <w:r w:rsidR="000A5E9E">
        <w:rPr>
          <w:lang w:val="en-GB"/>
        </w:rPr>
        <w:t>0</w:t>
      </w:r>
      <w:r>
        <w:rPr>
          <w:lang w:val="en-GB"/>
        </w:rPr>
        <w:t xml:space="preserve">. </w:t>
      </w:r>
      <w:r w:rsidR="0047783A" w:rsidRPr="001A2BC4">
        <w:rPr>
          <w:lang w:val="en-GB"/>
        </w:rPr>
        <w:t>Content of tenders</w:t>
      </w:r>
      <w:bookmarkEnd w:id="17"/>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43ECF138" w14:textId="77777777" w:rsidR="0088551A" w:rsidRDefault="0047783A" w:rsidP="00C348C0">
      <w:pPr>
        <w:pStyle w:val="Balk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88551A">
        <w:rPr>
          <w:rFonts w:ascii="Times New Roman" w:hAnsi="Times New Roman"/>
          <w:sz w:val="22"/>
          <w:szCs w:val="22"/>
          <w:lang w:val="en-GB"/>
        </w:rPr>
        <w:t xml:space="preserve">. </w:t>
      </w:r>
    </w:p>
    <w:p w14:paraId="691E1462" w14:textId="77777777" w:rsidR="0047783A"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3DEFA86B" w14:textId="407E6CE7" w:rsidR="0088551A" w:rsidRPr="0088551A" w:rsidRDefault="0088551A" w:rsidP="0088551A">
      <w:pPr>
        <w:pStyle w:val="Balk1"/>
        <w:rPr>
          <w:sz w:val="22"/>
          <w:szCs w:val="22"/>
          <w:lang w:val="tr-TR"/>
        </w:rPr>
      </w:pPr>
      <w:r>
        <w:rPr>
          <w:sz w:val="22"/>
          <w:szCs w:val="22"/>
          <w:lang w:val="tr-TR"/>
        </w:rPr>
        <w:lastRenderedPageBreak/>
        <w:t xml:space="preserve">          </w:t>
      </w:r>
      <w:proofErr w:type="spellStart"/>
      <w:r w:rsidRPr="0088551A">
        <w:rPr>
          <w:sz w:val="22"/>
          <w:szCs w:val="22"/>
          <w:lang w:val="tr-TR"/>
        </w:rPr>
        <w:t>The</w:t>
      </w:r>
      <w:proofErr w:type="spellEnd"/>
      <w:r w:rsidRPr="0088551A">
        <w:rPr>
          <w:sz w:val="22"/>
          <w:szCs w:val="22"/>
          <w:lang w:val="tr-TR"/>
        </w:rPr>
        <w:t xml:space="preserve"> Tender </w:t>
      </w:r>
      <w:proofErr w:type="spellStart"/>
      <w:r w:rsidRPr="0088551A">
        <w:rPr>
          <w:sz w:val="22"/>
          <w:szCs w:val="22"/>
          <w:lang w:val="tr-TR"/>
        </w:rPr>
        <w:t>offer</w:t>
      </w:r>
      <w:proofErr w:type="spellEnd"/>
      <w:r w:rsidRPr="0088551A">
        <w:rPr>
          <w:sz w:val="22"/>
          <w:szCs w:val="22"/>
          <w:lang w:val="tr-TR"/>
        </w:rPr>
        <w:t xml:space="preserve"> </w:t>
      </w:r>
      <w:proofErr w:type="spellStart"/>
      <w:r w:rsidRPr="0088551A">
        <w:rPr>
          <w:sz w:val="22"/>
          <w:szCs w:val="22"/>
          <w:lang w:val="tr-TR"/>
        </w:rPr>
        <w:t>must</w:t>
      </w:r>
      <w:proofErr w:type="spellEnd"/>
      <w:r w:rsidRPr="0088551A">
        <w:rPr>
          <w:sz w:val="22"/>
          <w:szCs w:val="22"/>
          <w:lang w:val="tr-TR"/>
        </w:rPr>
        <w:t xml:space="preserve"> NOT </w:t>
      </w:r>
      <w:proofErr w:type="spellStart"/>
      <w:r w:rsidRPr="0088551A">
        <w:rPr>
          <w:sz w:val="22"/>
          <w:szCs w:val="22"/>
          <w:lang w:val="tr-TR"/>
        </w:rPr>
        <w:t>include</w:t>
      </w:r>
      <w:proofErr w:type="spellEnd"/>
      <w:r w:rsidRPr="0088551A">
        <w:rPr>
          <w:sz w:val="22"/>
          <w:szCs w:val="22"/>
          <w:lang w:val="tr-TR"/>
        </w:rPr>
        <w:t xml:space="preserve"> VAT </w:t>
      </w:r>
      <w:proofErr w:type="spellStart"/>
      <w:r w:rsidRPr="0088551A">
        <w:rPr>
          <w:sz w:val="22"/>
          <w:szCs w:val="22"/>
          <w:lang w:val="tr-TR"/>
        </w:rPr>
        <w:t>and</w:t>
      </w:r>
      <w:proofErr w:type="spellEnd"/>
      <w:r w:rsidRPr="0088551A">
        <w:rPr>
          <w:sz w:val="22"/>
          <w:szCs w:val="22"/>
          <w:lang w:val="tr-TR"/>
        </w:rPr>
        <w:t xml:space="preserve"> </w:t>
      </w:r>
      <w:proofErr w:type="spellStart"/>
      <w:r w:rsidRPr="0088551A">
        <w:rPr>
          <w:sz w:val="22"/>
          <w:szCs w:val="22"/>
          <w:lang w:val="tr-TR"/>
        </w:rPr>
        <w:t>other</w:t>
      </w:r>
      <w:proofErr w:type="spellEnd"/>
      <w:r w:rsidRPr="0088551A">
        <w:rPr>
          <w:sz w:val="22"/>
          <w:szCs w:val="22"/>
          <w:lang w:val="tr-TR"/>
        </w:rPr>
        <w:t xml:space="preserve"> </w:t>
      </w:r>
      <w:proofErr w:type="spellStart"/>
      <w:r w:rsidRPr="0088551A">
        <w:rPr>
          <w:sz w:val="22"/>
          <w:szCs w:val="22"/>
          <w:lang w:val="tr-TR"/>
        </w:rPr>
        <w:t>taxes</w:t>
      </w:r>
      <w:proofErr w:type="spellEnd"/>
      <w:r w:rsidRPr="0088551A">
        <w:rPr>
          <w:sz w:val="22"/>
          <w:szCs w:val="22"/>
          <w:lang w:val="tr-TR"/>
        </w:rPr>
        <w:t xml:space="preserve">. </w:t>
      </w:r>
    </w:p>
    <w:p w14:paraId="4DEAA603" w14:textId="679D3BFB" w:rsidR="0088551A" w:rsidRDefault="0088551A" w:rsidP="0088551A">
      <w:pPr>
        <w:pStyle w:val="Balk2"/>
        <w:keepNext w:val="0"/>
        <w:numPr>
          <w:ilvl w:val="0"/>
          <w:numId w:val="6"/>
        </w:numPr>
        <w:tabs>
          <w:tab w:val="num" w:pos="1134"/>
        </w:tabs>
        <w:spacing w:before="0" w:after="0"/>
        <w:ind w:left="1135" w:hanging="568"/>
        <w:rPr>
          <w:rFonts w:ascii="Times New Roman" w:hAnsi="Times New Roman"/>
          <w:sz w:val="22"/>
          <w:szCs w:val="22"/>
          <w:lang w:val="tr-TR"/>
        </w:rPr>
      </w:pPr>
      <w:r w:rsidRPr="0088551A">
        <w:rPr>
          <w:rFonts w:ascii="Times New Roman" w:hAnsi="Times New Roman"/>
          <w:sz w:val="22"/>
          <w:szCs w:val="22"/>
          <w:lang w:val="tr-TR"/>
        </w:rPr>
        <w:t xml:space="preserve">A </w:t>
      </w:r>
      <w:proofErr w:type="spellStart"/>
      <w:r w:rsidRPr="0088551A">
        <w:rPr>
          <w:rFonts w:ascii="Times New Roman" w:hAnsi="Times New Roman"/>
          <w:sz w:val="22"/>
          <w:szCs w:val="22"/>
          <w:lang w:val="tr-TR"/>
        </w:rPr>
        <w:t>financial</w:t>
      </w:r>
      <w:proofErr w:type="spellEnd"/>
      <w:r w:rsidRPr="0088551A">
        <w:rPr>
          <w:rFonts w:ascii="Times New Roman" w:hAnsi="Times New Roman"/>
          <w:sz w:val="22"/>
          <w:szCs w:val="22"/>
          <w:lang w:val="tr-TR"/>
        </w:rPr>
        <w:t xml:space="preserve"> </w:t>
      </w:r>
      <w:proofErr w:type="spellStart"/>
      <w:r w:rsidRPr="0088551A">
        <w:rPr>
          <w:rFonts w:ascii="Times New Roman" w:hAnsi="Times New Roman"/>
          <w:sz w:val="22"/>
          <w:szCs w:val="22"/>
          <w:lang w:val="tr-TR"/>
        </w:rPr>
        <w:t>offer</w:t>
      </w:r>
      <w:proofErr w:type="spellEnd"/>
      <w:r w:rsidRPr="0088551A">
        <w:rPr>
          <w:rFonts w:ascii="Times New Roman" w:hAnsi="Times New Roman"/>
          <w:sz w:val="22"/>
          <w:szCs w:val="22"/>
          <w:lang w:val="tr-TR"/>
        </w:rPr>
        <w:t xml:space="preserve"> </w:t>
      </w:r>
      <w:proofErr w:type="spellStart"/>
      <w:r w:rsidRPr="0088551A">
        <w:rPr>
          <w:rFonts w:ascii="Times New Roman" w:hAnsi="Times New Roman"/>
          <w:sz w:val="22"/>
          <w:szCs w:val="22"/>
          <w:lang w:val="tr-TR"/>
        </w:rPr>
        <w:t>calculated</w:t>
      </w:r>
      <w:proofErr w:type="spellEnd"/>
      <w:r w:rsidRPr="0088551A">
        <w:rPr>
          <w:rFonts w:ascii="Times New Roman" w:hAnsi="Times New Roman"/>
          <w:sz w:val="22"/>
          <w:szCs w:val="22"/>
          <w:lang w:val="tr-TR"/>
        </w:rPr>
        <w:t xml:space="preserve"> on a </w:t>
      </w:r>
      <w:r w:rsidRPr="0088551A">
        <w:rPr>
          <w:rFonts w:ascii="Times New Roman" w:hAnsi="Times New Roman"/>
          <w:b/>
          <w:bCs/>
          <w:sz w:val="22"/>
          <w:szCs w:val="22"/>
          <w:lang w:val="tr-TR"/>
        </w:rPr>
        <w:t>DDP</w:t>
      </w:r>
      <w:r w:rsidRPr="0088551A">
        <w:rPr>
          <w:rStyle w:val="DipnotBavurusu"/>
          <w:rFonts w:ascii="Times New Roman" w:hAnsi="Times New Roman"/>
          <w:sz w:val="22"/>
          <w:szCs w:val="22"/>
          <w:lang w:val="tr-TR"/>
        </w:rPr>
        <w:footnoteReference w:id="4"/>
      </w:r>
      <w:r w:rsidRPr="0088551A">
        <w:rPr>
          <w:rFonts w:ascii="Times New Roman" w:hAnsi="Times New Roman"/>
          <w:sz w:val="22"/>
          <w:szCs w:val="22"/>
          <w:lang w:val="tr-TR"/>
        </w:rPr>
        <w:t xml:space="preserve"> </w:t>
      </w:r>
      <w:proofErr w:type="spellStart"/>
      <w:r w:rsidRPr="0088551A">
        <w:rPr>
          <w:rFonts w:ascii="Times New Roman" w:hAnsi="Times New Roman"/>
          <w:sz w:val="22"/>
          <w:szCs w:val="22"/>
          <w:lang w:val="tr-TR"/>
        </w:rPr>
        <w:t>basis</w:t>
      </w:r>
      <w:proofErr w:type="spellEnd"/>
      <w:r w:rsidRPr="0088551A">
        <w:rPr>
          <w:rFonts w:ascii="Times New Roman" w:hAnsi="Times New Roman"/>
          <w:sz w:val="22"/>
          <w:szCs w:val="22"/>
          <w:lang w:val="tr-TR"/>
        </w:rPr>
        <w:t xml:space="preserve"> </w:t>
      </w:r>
      <w:proofErr w:type="spellStart"/>
      <w:r w:rsidRPr="0088551A">
        <w:rPr>
          <w:rFonts w:ascii="Times New Roman" w:hAnsi="Times New Roman"/>
          <w:sz w:val="22"/>
          <w:szCs w:val="22"/>
          <w:lang w:val="tr-TR"/>
        </w:rPr>
        <w:t>for</w:t>
      </w:r>
      <w:proofErr w:type="spellEnd"/>
      <w:r w:rsidRPr="0088551A">
        <w:rPr>
          <w:rFonts w:ascii="Times New Roman" w:hAnsi="Times New Roman"/>
          <w:sz w:val="22"/>
          <w:szCs w:val="22"/>
          <w:lang w:val="tr-TR"/>
        </w:rPr>
        <w:t xml:space="preserve"> </w:t>
      </w:r>
      <w:proofErr w:type="spellStart"/>
      <w:r w:rsidRPr="0088551A">
        <w:rPr>
          <w:rFonts w:ascii="Times New Roman" w:hAnsi="Times New Roman"/>
          <w:sz w:val="22"/>
          <w:szCs w:val="22"/>
          <w:lang w:val="tr-TR"/>
        </w:rPr>
        <w:t>the</w:t>
      </w:r>
      <w:proofErr w:type="spellEnd"/>
      <w:r w:rsidRPr="0088551A">
        <w:rPr>
          <w:rFonts w:ascii="Times New Roman" w:hAnsi="Times New Roman"/>
          <w:sz w:val="22"/>
          <w:szCs w:val="22"/>
          <w:lang w:val="tr-TR"/>
        </w:rPr>
        <w:t xml:space="preserve"> </w:t>
      </w:r>
      <w:proofErr w:type="spellStart"/>
      <w:r w:rsidRPr="0088551A">
        <w:rPr>
          <w:rFonts w:ascii="Times New Roman" w:hAnsi="Times New Roman"/>
          <w:sz w:val="22"/>
          <w:szCs w:val="22"/>
          <w:lang w:val="tr-TR"/>
        </w:rPr>
        <w:t>supplies</w:t>
      </w:r>
      <w:proofErr w:type="spellEnd"/>
      <w:r w:rsidRPr="0088551A">
        <w:rPr>
          <w:rFonts w:ascii="Times New Roman" w:hAnsi="Times New Roman"/>
          <w:sz w:val="22"/>
          <w:szCs w:val="22"/>
          <w:lang w:val="tr-TR"/>
        </w:rPr>
        <w:t xml:space="preserve"> </w:t>
      </w:r>
      <w:proofErr w:type="spellStart"/>
      <w:r w:rsidRPr="0088551A">
        <w:rPr>
          <w:rFonts w:ascii="Times New Roman" w:hAnsi="Times New Roman"/>
          <w:sz w:val="22"/>
          <w:szCs w:val="22"/>
          <w:lang w:val="tr-TR"/>
        </w:rPr>
        <w:t>tendered</w:t>
      </w:r>
      <w:proofErr w:type="spellEnd"/>
      <w:r w:rsidRPr="0088551A">
        <w:rPr>
          <w:rFonts w:ascii="Times New Roman" w:hAnsi="Times New Roman"/>
          <w:sz w:val="22"/>
          <w:szCs w:val="22"/>
          <w:lang w:val="tr-TR"/>
        </w:rPr>
        <w:t>.</w:t>
      </w:r>
    </w:p>
    <w:p w14:paraId="73F18215" w14:textId="77777777" w:rsidR="0088551A" w:rsidRPr="0088551A" w:rsidRDefault="0088551A" w:rsidP="0088551A">
      <w:pPr>
        <w:rPr>
          <w:lang w:val="tr-TR"/>
        </w:rPr>
      </w:pPr>
    </w:p>
    <w:p w14:paraId="7C1455BF" w14:textId="77777777" w:rsidR="0088551A" w:rsidRPr="007C521F" w:rsidRDefault="0088551A" w:rsidP="0088551A">
      <w:pPr>
        <w:pStyle w:val="Balk2"/>
        <w:keepNext w:val="0"/>
        <w:spacing w:before="0" w:after="0"/>
        <w:rPr>
          <w:rFonts w:ascii="Times New Roman" w:hAnsi="Times New Roman"/>
          <w:b/>
          <w:bCs/>
          <w:sz w:val="22"/>
          <w:szCs w:val="22"/>
        </w:rPr>
      </w:pPr>
      <w:bookmarkStart w:id="18" w:name="_Toc42488082"/>
      <w:r w:rsidRPr="007C521F">
        <w:rPr>
          <w:rFonts w:ascii="Times New Roman" w:hAnsi="Times New Roman"/>
          <w:b/>
          <w:bCs/>
          <w:sz w:val="22"/>
          <w:szCs w:val="22"/>
        </w:rPr>
        <w:t xml:space="preserve">Documents </w:t>
      </w:r>
      <w:proofErr w:type="spellStart"/>
      <w:r w:rsidRPr="007C521F">
        <w:rPr>
          <w:rFonts w:ascii="Times New Roman" w:hAnsi="Times New Roman"/>
          <w:b/>
          <w:bCs/>
          <w:sz w:val="22"/>
          <w:szCs w:val="22"/>
        </w:rPr>
        <w:t>demonstrating</w:t>
      </w:r>
      <w:proofErr w:type="spellEnd"/>
      <w:r w:rsidRPr="007C521F">
        <w:rPr>
          <w:rFonts w:ascii="Times New Roman" w:hAnsi="Times New Roman"/>
          <w:b/>
          <w:bCs/>
          <w:sz w:val="22"/>
          <w:szCs w:val="22"/>
        </w:rPr>
        <w:t xml:space="preserve"> the </w:t>
      </w:r>
      <w:proofErr w:type="spellStart"/>
      <w:r w:rsidRPr="007C521F">
        <w:rPr>
          <w:rFonts w:ascii="Times New Roman" w:hAnsi="Times New Roman"/>
          <w:b/>
          <w:bCs/>
          <w:sz w:val="22"/>
          <w:szCs w:val="22"/>
        </w:rPr>
        <w:t>financial</w:t>
      </w:r>
      <w:proofErr w:type="spellEnd"/>
      <w:r w:rsidRPr="007C521F">
        <w:rPr>
          <w:rFonts w:ascii="Times New Roman" w:hAnsi="Times New Roman"/>
          <w:b/>
          <w:bCs/>
          <w:sz w:val="22"/>
          <w:szCs w:val="22"/>
        </w:rPr>
        <w:t xml:space="preserve">, </w:t>
      </w:r>
      <w:proofErr w:type="spellStart"/>
      <w:r w:rsidRPr="007C521F">
        <w:rPr>
          <w:rFonts w:ascii="Times New Roman" w:hAnsi="Times New Roman"/>
          <w:b/>
          <w:bCs/>
          <w:sz w:val="22"/>
          <w:szCs w:val="22"/>
        </w:rPr>
        <w:t>technical</w:t>
      </w:r>
      <w:proofErr w:type="spellEnd"/>
      <w:r w:rsidRPr="007C521F">
        <w:rPr>
          <w:rFonts w:ascii="Times New Roman" w:hAnsi="Times New Roman"/>
          <w:b/>
          <w:bCs/>
          <w:sz w:val="22"/>
          <w:szCs w:val="22"/>
        </w:rPr>
        <w:t xml:space="preserve"> and </w:t>
      </w:r>
      <w:proofErr w:type="spellStart"/>
      <w:r w:rsidRPr="007C521F">
        <w:rPr>
          <w:rFonts w:ascii="Times New Roman" w:hAnsi="Times New Roman"/>
          <w:b/>
          <w:bCs/>
          <w:sz w:val="22"/>
          <w:szCs w:val="22"/>
        </w:rPr>
        <w:t>professional</w:t>
      </w:r>
      <w:proofErr w:type="spellEnd"/>
      <w:r w:rsidRPr="007C521F">
        <w:rPr>
          <w:rFonts w:ascii="Times New Roman" w:hAnsi="Times New Roman"/>
          <w:b/>
          <w:bCs/>
          <w:sz w:val="22"/>
          <w:szCs w:val="22"/>
        </w:rPr>
        <w:t xml:space="preserve"> </w:t>
      </w:r>
      <w:proofErr w:type="spellStart"/>
      <w:r w:rsidRPr="007C521F">
        <w:rPr>
          <w:rFonts w:ascii="Times New Roman" w:hAnsi="Times New Roman"/>
          <w:b/>
          <w:bCs/>
          <w:sz w:val="22"/>
          <w:szCs w:val="22"/>
        </w:rPr>
        <w:t>capacity</w:t>
      </w:r>
      <w:proofErr w:type="spellEnd"/>
      <w:r w:rsidRPr="007C521F">
        <w:rPr>
          <w:rFonts w:ascii="Times New Roman" w:hAnsi="Times New Roman"/>
          <w:b/>
          <w:bCs/>
          <w:sz w:val="22"/>
          <w:szCs w:val="22"/>
        </w:rPr>
        <w:t xml:space="preserve"> of the </w:t>
      </w:r>
      <w:proofErr w:type="spellStart"/>
      <w:r w:rsidRPr="007C521F">
        <w:rPr>
          <w:rFonts w:ascii="Times New Roman" w:hAnsi="Times New Roman"/>
          <w:b/>
          <w:bCs/>
          <w:sz w:val="22"/>
          <w:szCs w:val="22"/>
        </w:rPr>
        <w:t>tenderer</w:t>
      </w:r>
      <w:proofErr w:type="spellEnd"/>
      <w:r w:rsidRPr="007C521F">
        <w:rPr>
          <w:rFonts w:ascii="Times New Roman" w:hAnsi="Times New Roman"/>
          <w:b/>
          <w:bCs/>
          <w:sz w:val="22"/>
          <w:szCs w:val="22"/>
        </w:rPr>
        <w:t xml:space="preserve">: </w:t>
      </w:r>
    </w:p>
    <w:p w14:paraId="332A7B1F"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registration documents of the company including registration decision published</w:t>
      </w:r>
      <w:r>
        <w:rPr>
          <w:rFonts w:ascii="Times New Roman" w:hAnsi="Times New Roman"/>
        </w:rPr>
        <w:t xml:space="preserve"> in</w:t>
      </w:r>
      <w:r w:rsidRPr="007C521F">
        <w:rPr>
          <w:rFonts w:ascii="Times New Roman" w:hAnsi="Times New Roman"/>
        </w:rPr>
        <w:t xml:space="preserve"> the official gazette</w:t>
      </w:r>
      <w:r>
        <w:rPr>
          <w:rFonts w:ascii="Times New Roman" w:hAnsi="Times New Roman"/>
        </w:rPr>
        <w:t>.</w:t>
      </w:r>
    </w:p>
    <w:p w14:paraId="7FC21BF7"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 xml:space="preserve">document showing actual address </w:t>
      </w:r>
      <w:r>
        <w:rPr>
          <w:rFonts w:ascii="Times New Roman" w:hAnsi="Times New Roman"/>
        </w:rPr>
        <w:t xml:space="preserve">and all </w:t>
      </w:r>
      <w:proofErr w:type="spellStart"/>
      <w:r>
        <w:rPr>
          <w:rFonts w:ascii="Times New Roman" w:hAnsi="Times New Roman"/>
        </w:rPr>
        <w:t>modficiations</w:t>
      </w:r>
      <w:proofErr w:type="spellEnd"/>
      <w:r>
        <w:rPr>
          <w:rFonts w:ascii="Times New Roman" w:hAnsi="Times New Roman"/>
        </w:rPr>
        <w:t xml:space="preserve"> of the decisions of the </w:t>
      </w:r>
      <w:r w:rsidRPr="007C521F">
        <w:rPr>
          <w:rFonts w:ascii="Times New Roman" w:hAnsi="Times New Roman"/>
        </w:rPr>
        <w:t>company</w:t>
      </w:r>
      <w:r>
        <w:rPr>
          <w:rFonts w:ascii="Times New Roman" w:hAnsi="Times New Roman"/>
        </w:rPr>
        <w:t xml:space="preserve"> announced in the official gazette. </w:t>
      </w:r>
      <w:r w:rsidRPr="007C521F">
        <w:rPr>
          <w:rFonts w:ascii="Times New Roman" w:hAnsi="Times New Roman"/>
        </w:rPr>
        <w:t xml:space="preserve"> </w:t>
      </w:r>
    </w:p>
    <w:p w14:paraId="54B7CC6A"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 xml:space="preserve">document for the active situation of the tenderer issued by the relevant chamber of commerce and industry / relevant chamber </w:t>
      </w:r>
    </w:p>
    <w:p w14:paraId="2A29D7C0"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 xml:space="preserve">financial documents for the last three financial years </w:t>
      </w:r>
      <w:r>
        <w:rPr>
          <w:rFonts w:ascii="Times New Roman" w:hAnsi="Times New Roman"/>
        </w:rPr>
        <w:t>– balance sheet of the company /</w:t>
      </w:r>
      <w:proofErr w:type="spellStart"/>
      <w:r>
        <w:rPr>
          <w:rFonts w:ascii="Times New Roman" w:hAnsi="Times New Roman"/>
        </w:rPr>
        <w:t>yıllık</w:t>
      </w:r>
      <w:proofErr w:type="spellEnd"/>
      <w:r>
        <w:rPr>
          <w:rFonts w:ascii="Times New Roman" w:hAnsi="Times New Roman"/>
        </w:rPr>
        <w:t xml:space="preserve"> </w:t>
      </w:r>
      <w:proofErr w:type="spellStart"/>
      <w:r>
        <w:rPr>
          <w:rFonts w:ascii="Times New Roman" w:hAnsi="Times New Roman"/>
        </w:rPr>
        <w:t>gelir</w:t>
      </w:r>
      <w:proofErr w:type="spellEnd"/>
      <w:r>
        <w:rPr>
          <w:rFonts w:ascii="Times New Roman" w:hAnsi="Times New Roman"/>
        </w:rPr>
        <w:t xml:space="preserve"> </w:t>
      </w:r>
      <w:proofErr w:type="spellStart"/>
      <w:r>
        <w:rPr>
          <w:rFonts w:ascii="Times New Roman" w:hAnsi="Times New Roman"/>
        </w:rPr>
        <w:t>beyaname</w:t>
      </w:r>
      <w:proofErr w:type="spellEnd"/>
      <w:r>
        <w:rPr>
          <w:rFonts w:ascii="Times New Roman" w:hAnsi="Times New Roman"/>
        </w:rPr>
        <w:t>/</w:t>
      </w:r>
    </w:p>
    <w:p w14:paraId="2246A10A"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 xml:space="preserve">document for the lack of financial and social debts of the tenderer </w:t>
      </w:r>
    </w:p>
    <w:p w14:paraId="0A9CD0A2"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 xml:space="preserve">documents showing annual staff count of the tenderer </w:t>
      </w:r>
      <w:r>
        <w:rPr>
          <w:rFonts w:ascii="Times New Roman" w:hAnsi="Times New Roman"/>
        </w:rPr>
        <w:t xml:space="preserve">- </w:t>
      </w:r>
    </w:p>
    <w:p w14:paraId="3CFC7BB8"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Duly authorised signature: an official document (statutes, power of attorney, notary statement, etc.) proving that the person who signs on behalf of the company/joint venture/consortium is duly authorised to do so.</w:t>
      </w:r>
    </w:p>
    <w:p w14:paraId="3D230368" w14:textId="77777777" w:rsidR="0088551A" w:rsidRPr="00526C47" w:rsidRDefault="0088551A" w:rsidP="0088551A">
      <w:pPr>
        <w:pStyle w:val="ListeParagraf"/>
        <w:numPr>
          <w:ilvl w:val="0"/>
          <w:numId w:val="37"/>
        </w:numPr>
        <w:rPr>
          <w:rFonts w:ascii="Times New Roman" w:hAnsi="Times New Roman"/>
          <w:b/>
          <w:bCs/>
        </w:rPr>
      </w:pPr>
      <w:r w:rsidRPr="00526C47">
        <w:rPr>
          <w:rFonts w:ascii="Times New Roman" w:hAnsi="Times New Roman"/>
          <w:b/>
          <w:bCs/>
        </w:rPr>
        <w:t xml:space="preserve">Tender form </w:t>
      </w:r>
    </w:p>
    <w:p w14:paraId="03468427" w14:textId="77777777" w:rsidR="0088551A" w:rsidRPr="00526C47" w:rsidRDefault="0088551A" w:rsidP="0088551A">
      <w:pPr>
        <w:pStyle w:val="ListeParagraf"/>
        <w:numPr>
          <w:ilvl w:val="0"/>
          <w:numId w:val="37"/>
        </w:numPr>
        <w:rPr>
          <w:rFonts w:ascii="Times New Roman" w:hAnsi="Times New Roman"/>
          <w:b/>
          <w:bCs/>
        </w:rPr>
      </w:pPr>
      <w:r w:rsidRPr="00526C47">
        <w:rPr>
          <w:rFonts w:ascii="Times New Roman" w:hAnsi="Times New Roman"/>
          <w:b/>
          <w:bCs/>
        </w:rPr>
        <w:t xml:space="preserve">Financial identification form </w:t>
      </w:r>
    </w:p>
    <w:p w14:paraId="434877B4" w14:textId="77777777" w:rsidR="0088551A" w:rsidRPr="00526C47" w:rsidRDefault="0088551A" w:rsidP="0088551A">
      <w:pPr>
        <w:pStyle w:val="ListeParagraf"/>
        <w:numPr>
          <w:ilvl w:val="0"/>
          <w:numId w:val="37"/>
        </w:numPr>
        <w:rPr>
          <w:rFonts w:ascii="Times New Roman" w:hAnsi="Times New Roman"/>
          <w:b/>
          <w:bCs/>
        </w:rPr>
      </w:pPr>
      <w:r w:rsidRPr="00526C47">
        <w:rPr>
          <w:rFonts w:ascii="Times New Roman" w:hAnsi="Times New Roman"/>
          <w:b/>
          <w:bCs/>
        </w:rPr>
        <w:t xml:space="preserve">Legal entity form </w:t>
      </w:r>
    </w:p>
    <w:p w14:paraId="7BF0D504"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Documents Indicating Authorized Dealership or Manufacturing</w:t>
      </w:r>
      <w:r>
        <w:rPr>
          <w:rFonts w:ascii="Times New Roman" w:hAnsi="Times New Roman"/>
        </w:rPr>
        <w:t xml:space="preserve"> if in case</w:t>
      </w:r>
    </w:p>
    <w:p w14:paraId="6128E4A0" w14:textId="77777777" w:rsidR="0088551A" w:rsidRPr="007C521F" w:rsidRDefault="0088551A" w:rsidP="0088551A">
      <w:pPr>
        <w:pStyle w:val="ListeParagraf"/>
        <w:numPr>
          <w:ilvl w:val="0"/>
          <w:numId w:val="37"/>
        </w:numPr>
        <w:rPr>
          <w:rFonts w:ascii="Times New Roman" w:hAnsi="Times New Roman"/>
        </w:rPr>
      </w:pPr>
      <w:r w:rsidRPr="007C521F">
        <w:rPr>
          <w:rFonts w:ascii="Times New Roman" w:hAnsi="Times New Roman"/>
        </w:rPr>
        <w:t xml:space="preserve">Other documents described in the technical specification relevant to the European and national quality standards and environmental management systems or standards. </w:t>
      </w:r>
    </w:p>
    <w:p w14:paraId="09EA0EDD" w14:textId="34828BE8" w:rsidR="0047783A" w:rsidRPr="001A2BC4" w:rsidRDefault="00A633C6" w:rsidP="009956B4">
      <w:pPr>
        <w:pStyle w:val="Balk1"/>
        <w:rPr>
          <w:lang w:val="en-GB"/>
        </w:rPr>
      </w:pPr>
      <w:r>
        <w:rPr>
          <w:lang w:val="en-GB"/>
        </w:rPr>
        <w:t>1</w:t>
      </w:r>
      <w:r w:rsidR="00C52D34">
        <w:rPr>
          <w:lang w:val="en-GB"/>
        </w:rPr>
        <w:t>1</w:t>
      </w:r>
      <w:r>
        <w:rPr>
          <w:lang w:val="en-GB"/>
        </w:rPr>
        <w:t xml:space="preserve">. </w:t>
      </w:r>
      <w:r w:rsidR="0047783A" w:rsidRPr="001A2BC4">
        <w:rPr>
          <w:lang w:val="en-GB"/>
        </w:rPr>
        <w:t>Additional information before the deadline for submission of tenders</w:t>
      </w:r>
      <w:bookmarkEnd w:id="18"/>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w:t>
      </w:r>
      <w:proofErr w:type="gramStart"/>
      <w:r w:rsidRPr="00E82463">
        <w:rPr>
          <w:rFonts w:ascii="Times New Roman" w:hAnsi="Times New Roman"/>
          <w:sz w:val="22"/>
        </w:rPr>
        <w:t xml:space="preserve">be </w:t>
      </w:r>
      <w:r w:rsidR="00385FFC" w:rsidRPr="00E82463">
        <w:rPr>
          <w:rFonts w:ascii="Times New Roman" w:hAnsi="Times New Roman"/>
          <w:sz w:val="22"/>
        </w:rPr>
        <w:t xml:space="preserve"> </w:t>
      </w:r>
      <w:r w:rsidRPr="00E82463">
        <w:rPr>
          <w:rFonts w:ascii="Times New Roman" w:hAnsi="Times New Roman"/>
          <w:sz w:val="22"/>
        </w:rPr>
        <w:t>clear</w:t>
      </w:r>
      <w:proofErr w:type="gramEnd"/>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CBFD634" w14:textId="0505D105" w:rsidR="00A12371" w:rsidRPr="007C521F" w:rsidRDefault="0088551A" w:rsidP="00A12371">
      <w:pPr>
        <w:keepNext/>
        <w:ind w:left="567"/>
        <w:jc w:val="both"/>
        <w:rPr>
          <w:rFonts w:ascii="Times New Roman" w:hAnsi="Times New Roman"/>
          <w:sz w:val="22"/>
          <w:szCs w:val="22"/>
          <w:lang w:val="tr-TR"/>
        </w:rPr>
      </w:pPr>
      <w:proofErr w:type="spellStart"/>
      <w:r w:rsidRPr="007C521F">
        <w:rPr>
          <w:rFonts w:ascii="Times New Roman" w:hAnsi="Times New Roman"/>
          <w:sz w:val="22"/>
          <w:szCs w:val="22"/>
          <w:lang w:val="tr-TR"/>
        </w:rPr>
        <w:t>Tenderers</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may</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submit</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questions</w:t>
      </w:r>
      <w:proofErr w:type="spellEnd"/>
      <w:r w:rsidRPr="007C521F">
        <w:rPr>
          <w:rFonts w:ascii="Times New Roman" w:hAnsi="Times New Roman"/>
          <w:sz w:val="22"/>
          <w:szCs w:val="22"/>
          <w:lang w:val="tr-TR"/>
        </w:rPr>
        <w:t xml:space="preserve"> in </w:t>
      </w:r>
      <w:proofErr w:type="spellStart"/>
      <w:r w:rsidRPr="007C521F">
        <w:rPr>
          <w:rFonts w:ascii="Times New Roman" w:hAnsi="Times New Roman"/>
          <w:sz w:val="22"/>
          <w:szCs w:val="22"/>
          <w:lang w:val="tr-TR"/>
        </w:rPr>
        <w:t>writing</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to</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the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following</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address</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up</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to</w:t>
      </w:r>
      <w:proofErr w:type="spellEnd"/>
      <w:r w:rsidRPr="007C521F">
        <w:rPr>
          <w:rFonts w:ascii="Times New Roman" w:hAnsi="Times New Roman"/>
          <w:sz w:val="22"/>
          <w:szCs w:val="22"/>
          <w:lang w:val="tr-TR"/>
        </w:rPr>
        <w:t xml:space="preserve"> 15 </w:t>
      </w:r>
      <w:proofErr w:type="spellStart"/>
      <w:r w:rsidRPr="007C521F">
        <w:rPr>
          <w:rFonts w:ascii="Times New Roman" w:hAnsi="Times New Roman"/>
          <w:sz w:val="22"/>
          <w:szCs w:val="22"/>
          <w:lang w:val="tr-TR"/>
        </w:rPr>
        <w:t>days</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before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the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deadline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for</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submission</w:t>
      </w:r>
      <w:proofErr w:type="spellEnd"/>
      <w:r w:rsidRPr="007C521F">
        <w:rPr>
          <w:rFonts w:ascii="Times New Roman" w:hAnsi="Times New Roman"/>
          <w:sz w:val="22"/>
          <w:szCs w:val="22"/>
          <w:lang w:val="tr-TR"/>
        </w:rPr>
        <w:t xml:space="preserve"> of </w:t>
      </w:r>
      <w:proofErr w:type="spellStart"/>
      <w:r w:rsidRPr="007C521F">
        <w:rPr>
          <w:rFonts w:ascii="Times New Roman" w:hAnsi="Times New Roman"/>
          <w:sz w:val="22"/>
          <w:szCs w:val="22"/>
          <w:lang w:val="tr-TR"/>
        </w:rPr>
        <w:t>tenders</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specifying</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the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publication</w:t>
      </w:r>
      <w:proofErr w:type="spellEnd"/>
      <w:r w:rsidRPr="007C521F">
        <w:rPr>
          <w:rFonts w:ascii="Times New Roman" w:hAnsi="Times New Roman"/>
          <w:sz w:val="22"/>
          <w:szCs w:val="22"/>
          <w:lang w:val="tr-TR"/>
        </w:rPr>
        <w:t xml:space="preserve"> reference </w:t>
      </w:r>
      <w:proofErr w:type="spellStart"/>
      <w:r w:rsidRPr="007C521F">
        <w:rPr>
          <w:rFonts w:ascii="Times New Roman" w:hAnsi="Times New Roman"/>
          <w:sz w:val="22"/>
          <w:szCs w:val="22"/>
          <w:lang w:val="tr-TR"/>
        </w:rPr>
        <w:t>and</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the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contract</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title</w:t>
      </w:r>
      <w:proofErr w:type="spellEnd"/>
      <w:r w:rsidRPr="007C521F">
        <w:rPr>
          <w:rFonts w:ascii="Times New Roman" w:hAnsi="Times New Roman"/>
          <w:sz w:val="22"/>
          <w:szCs w:val="22"/>
          <w:lang w:val="tr-TR"/>
        </w:rPr>
        <w:t>:</w:t>
      </w:r>
    </w:p>
    <w:p w14:paraId="56CA01CC" w14:textId="36BD5623" w:rsidR="0088551A" w:rsidRPr="00A12371" w:rsidRDefault="0088551A" w:rsidP="0088551A">
      <w:pPr>
        <w:widowControl w:val="0"/>
        <w:spacing w:before="0" w:after="0"/>
        <w:ind w:left="360" w:right="360" w:firstLine="207"/>
        <w:rPr>
          <w:rFonts w:ascii="Times New Roman" w:hAnsi="Times New Roman"/>
          <w:b/>
          <w:iCs/>
          <w:sz w:val="22"/>
          <w:szCs w:val="22"/>
          <w:lang w:val="tr-TR"/>
        </w:rPr>
      </w:pPr>
      <w:r w:rsidRPr="00A12371">
        <w:rPr>
          <w:rFonts w:ascii="Times New Roman" w:hAnsi="Times New Roman"/>
          <w:b/>
          <w:bCs/>
          <w:iCs/>
          <w:sz w:val="22"/>
          <w:szCs w:val="22"/>
          <w:lang w:val="en-US"/>
        </w:rPr>
        <w:t xml:space="preserve">Publication reference: </w:t>
      </w:r>
      <w:r w:rsidRPr="00A12371">
        <w:rPr>
          <w:rFonts w:ascii="Times New Roman" w:hAnsi="Times New Roman"/>
          <w:bCs/>
          <w:iCs/>
          <w:sz w:val="22"/>
          <w:szCs w:val="22"/>
          <w:lang w:val="tr-TR"/>
        </w:rPr>
        <w:t>BSB00027-LP-SUP-01</w:t>
      </w:r>
    </w:p>
    <w:p w14:paraId="1EB3C042" w14:textId="114A5B3D" w:rsidR="0088551A" w:rsidRPr="00A12371" w:rsidRDefault="0088551A" w:rsidP="00A12371">
      <w:pPr>
        <w:keepNext/>
        <w:spacing w:before="0" w:after="0"/>
        <w:ind w:left="567"/>
        <w:jc w:val="both"/>
        <w:rPr>
          <w:rFonts w:ascii="Times New Roman" w:hAnsi="Times New Roman"/>
          <w:sz w:val="22"/>
          <w:szCs w:val="22"/>
        </w:rPr>
      </w:pPr>
      <w:r w:rsidRPr="00A12371">
        <w:rPr>
          <w:rFonts w:ascii="Times New Roman" w:hAnsi="Times New Roman"/>
          <w:b/>
          <w:sz w:val="22"/>
          <w:szCs w:val="22"/>
        </w:rPr>
        <w:t xml:space="preserve">Contract:  </w:t>
      </w:r>
      <w:r w:rsidRPr="00A12371">
        <w:rPr>
          <w:rFonts w:ascii="Times New Roman" w:hAnsi="Times New Roman"/>
          <w:sz w:val="22"/>
          <w:szCs w:val="22"/>
        </w:rPr>
        <w:t xml:space="preserve">Supply of Waste Bins and Mobile Waste Collection </w:t>
      </w:r>
      <w:proofErr w:type="spellStart"/>
      <w:r w:rsidRPr="00A12371">
        <w:rPr>
          <w:rFonts w:ascii="Times New Roman" w:hAnsi="Times New Roman"/>
          <w:sz w:val="22"/>
          <w:szCs w:val="22"/>
        </w:rPr>
        <w:t>Center</w:t>
      </w:r>
      <w:proofErr w:type="spellEnd"/>
      <w:r w:rsidRPr="00A12371">
        <w:rPr>
          <w:rFonts w:ascii="Times New Roman" w:hAnsi="Times New Roman"/>
          <w:sz w:val="22"/>
          <w:szCs w:val="22"/>
        </w:rPr>
        <w:t xml:space="preserve"> in </w:t>
      </w:r>
      <w:proofErr w:type="spellStart"/>
      <w:r w:rsidR="00A12371" w:rsidRPr="00A12371">
        <w:rPr>
          <w:rFonts w:ascii="Times New Roman" w:hAnsi="Times New Roman"/>
          <w:sz w:val="22"/>
          <w:szCs w:val="22"/>
        </w:rPr>
        <w:t>enez</w:t>
      </w:r>
      <w:proofErr w:type="spellEnd"/>
      <w:r w:rsidR="00A12371" w:rsidRPr="00A12371">
        <w:rPr>
          <w:rFonts w:ascii="Times New Roman" w:hAnsi="Times New Roman"/>
          <w:sz w:val="22"/>
          <w:szCs w:val="22"/>
        </w:rPr>
        <w:t xml:space="preserve"> and </w:t>
      </w:r>
      <w:proofErr w:type="spellStart"/>
      <w:r w:rsidR="00A12371" w:rsidRPr="00A12371">
        <w:rPr>
          <w:rFonts w:ascii="Times New Roman" w:hAnsi="Times New Roman"/>
          <w:sz w:val="22"/>
          <w:szCs w:val="22"/>
        </w:rPr>
        <w:t>Ipsala</w:t>
      </w:r>
      <w:proofErr w:type="spellEnd"/>
    </w:p>
    <w:p w14:paraId="6B58F7DD" w14:textId="7DE7A493" w:rsidR="00A12371" w:rsidRPr="00A12371" w:rsidRDefault="00A12371" w:rsidP="00A12371">
      <w:pPr>
        <w:keepNext/>
        <w:keepLines/>
        <w:spacing w:before="0" w:after="0"/>
        <w:ind w:left="567" w:hanging="567"/>
        <w:rPr>
          <w:rFonts w:ascii="Times New Roman" w:hAnsi="Times New Roman"/>
          <w:sz w:val="22"/>
          <w:szCs w:val="22"/>
        </w:rPr>
      </w:pPr>
      <w:r w:rsidRPr="00A12371">
        <w:rPr>
          <w:rFonts w:ascii="Times New Roman" w:hAnsi="Times New Roman"/>
          <w:b/>
          <w:bCs/>
          <w:iCs/>
          <w:sz w:val="22"/>
          <w:szCs w:val="22"/>
          <w:lang w:val="en-US"/>
        </w:rPr>
        <w:t xml:space="preserve">        </w:t>
      </w:r>
      <w:r>
        <w:rPr>
          <w:rFonts w:ascii="Times New Roman" w:hAnsi="Times New Roman"/>
          <w:b/>
          <w:bCs/>
          <w:iCs/>
          <w:sz w:val="22"/>
          <w:szCs w:val="22"/>
          <w:lang w:val="en-US"/>
        </w:rPr>
        <w:t xml:space="preserve">  </w:t>
      </w:r>
      <w:r w:rsidR="0088551A" w:rsidRPr="00A12371">
        <w:rPr>
          <w:rFonts w:ascii="Times New Roman" w:hAnsi="Times New Roman"/>
          <w:b/>
          <w:bCs/>
          <w:iCs/>
          <w:sz w:val="22"/>
          <w:szCs w:val="22"/>
          <w:lang w:val="en-US"/>
        </w:rPr>
        <w:t>Contact name</w:t>
      </w:r>
      <w:r w:rsidRPr="00A12371">
        <w:rPr>
          <w:rFonts w:ascii="Times New Roman" w:hAnsi="Times New Roman"/>
          <w:b/>
          <w:bCs/>
          <w:iCs/>
          <w:sz w:val="22"/>
          <w:szCs w:val="22"/>
          <w:lang w:val="en-US"/>
        </w:rPr>
        <w:t>s</w:t>
      </w:r>
      <w:r w:rsidR="0088551A" w:rsidRPr="00A12371">
        <w:rPr>
          <w:rFonts w:ascii="Times New Roman" w:hAnsi="Times New Roman"/>
          <w:b/>
          <w:bCs/>
          <w:iCs/>
          <w:sz w:val="22"/>
          <w:szCs w:val="22"/>
          <w:lang w:val="en-US"/>
        </w:rPr>
        <w:t xml:space="preserve">: </w:t>
      </w:r>
      <w:r w:rsidRPr="00A12371">
        <w:rPr>
          <w:rFonts w:ascii="Times New Roman" w:hAnsi="Times New Roman"/>
          <w:sz w:val="22"/>
          <w:szCs w:val="22"/>
        </w:rPr>
        <w:t>Muhammet ORNEK, Director</w:t>
      </w:r>
    </w:p>
    <w:p w14:paraId="3098BACC" w14:textId="4E8FFDBB" w:rsidR="0088551A" w:rsidRPr="00A12371" w:rsidRDefault="00A12371" w:rsidP="00A12371">
      <w:pPr>
        <w:keepNext/>
        <w:keepLines/>
        <w:spacing w:before="0" w:after="0"/>
        <w:ind w:left="567" w:hanging="567"/>
        <w:rPr>
          <w:rFonts w:ascii="Times New Roman" w:hAnsi="Times New Roman"/>
          <w:b/>
          <w:bCs/>
          <w:iCs/>
          <w:sz w:val="22"/>
          <w:szCs w:val="22"/>
          <w:lang w:val="en-US"/>
        </w:rPr>
      </w:pPr>
      <w:r w:rsidRPr="00A12371">
        <w:rPr>
          <w:rFonts w:ascii="Times New Roman" w:hAnsi="Times New Roman"/>
          <w:sz w:val="22"/>
          <w:szCs w:val="22"/>
        </w:rPr>
        <w:tab/>
      </w:r>
      <w:r w:rsidRPr="00A12371">
        <w:rPr>
          <w:rFonts w:ascii="Times New Roman" w:hAnsi="Times New Roman"/>
          <w:sz w:val="22"/>
          <w:szCs w:val="22"/>
        </w:rPr>
        <w:tab/>
      </w:r>
      <w:r w:rsidRPr="00A12371">
        <w:rPr>
          <w:rFonts w:ascii="Times New Roman" w:hAnsi="Times New Roman"/>
          <w:sz w:val="22"/>
          <w:szCs w:val="22"/>
        </w:rPr>
        <w:tab/>
        <w:t xml:space="preserve">          Mrs. Senay CEKIC, Project Manager</w:t>
      </w:r>
      <w:r w:rsidR="0088551A" w:rsidRPr="00A12371">
        <w:rPr>
          <w:rFonts w:ascii="Times New Roman" w:hAnsi="Times New Roman"/>
          <w:b/>
          <w:bCs/>
          <w:iCs/>
          <w:sz w:val="22"/>
          <w:szCs w:val="22"/>
          <w:lang w:val="en-US"/>
        </w:rPr>
        <w:br/>
        <w:t xml:space="preserve">Address: </w:t>
      </w:r>
      <w:r w:rsidRPr="00A12371">
        <w:rPr>
          <w:rStyle w:val="Vurgu"/>
          <w:rFonts w:ascii="Times New Roman" w:hAnsi="Times New Roman"/>
          <w:i w:val="0"/>
          <w:iCs/>
          <w:sz w:val="22"/>
          <w:szCs w:val="22"/>
        </w:rPr>
        <w:t>Güney E</w:t>
      </w:r>
      <w:proofErr w:type="spellStart"/>
      <w:r w:rsidRPr="00A12371">
        <w:rPr>
          <w:rStyle w:val="Vurgu"/>
          <w:rFonts w:ascii="Times New Roman" w:hAnsi="Times New Roman"/>
          <w:i w:val="0"/>
          <w:iCs/>
          <w:sz w:val="22"/>
          <w:szCs w:val="22"/>
          <w:lang w:val="tr-TR"/>
        </w:rPr>
        <w:t>dirne</w:t>
      </w:r>
      <w:proofErr w:type="spellEnd"/>
      <w:r w:rsidRPr="00A12371">
        <w:rPr>
          <w:rStyle w:val="Vurgu"/>
          <w:rFonts w:ascii="Times New Roman" w:hAnsi="Times New Roman"/>
          <w:i w:val="0"/>
          <w:iCs/>
          <w:sz w:val="22"/>
          <w:szCs w:val="22"/>
          <w:lang w:val="tr-TR"/>
        </w:rPr>
        <w:t xml:space="preserve"> Katı Atık Birliği - South Edirne Solid </w:t>
      </w:r>
      <w:proofErr w:type="spellStart"/>
      <w:r w:rsidRPr="00A12371">
        <w:rPr>
          <w:rStyle w:val="Vurgu"/>
          <w:rFonts w:ascii="Times New Roman" w:hAnsi="Times New Roman"/>
          <w:i w:val="0"/>
          <w:iCs/>
          <w:sz w:val="22"/>
          <w:szCs w:val="22"/>
          <w:lang w:val="tr-TR"/>
        </w:rPr>
        <w:t>Waste</w:t>
      </w:r>
      <w:proofErr w:type="spellEnd"/>
      <w:r w:rsidRPr="00A12371">
        <w:rPr>
          <w:rStyle w:val="Vurgu"/>
          <w:rFonts w:ascii="Times New Roman" w:hAnsi="Times New Roman"/>
          <w:i w:val="0"/>
          <w:iCs/>
          <w:sz w:val="22"/>
          <w:szCs w:val="22"/>
          <w:lang w:val="tr-TR"/>
        </w:rPr>
        <w:t xml:space="preserve"> </w:t>
      </w:r>
      <w:proofErr w:type="spellStart"/>
      <w:r w:rsidRPr="00A12371">
        <w:rPr>
          <w:rStyle w:val="Vurgu"/>
          <w:rFonts w:ascii="Times New Roman" w:hAnsi="Times New Roman"/>
          <w:i w:val="0"/>
          <w:iCs/>
          <w:sz w:val="22"/>
          <w:szCs w:val="22"/>
          <w:lang w:val="tr-TR"/>
        </w:rPr>
        <w:t>Union</w:t>
      </w:r>
      <w:proofErr w:type="spellEnd"/>
      <w:r w:rsidRPr="00A12371">
        <w:rPr>
          <w:rStyle w:val="Vurgu"/>
          <w:rFonts w:ascii="Times New Roman" w:hAnsi="Times New Roman"/>
          <w:i w:val="0"/>
          <w:iCs/>
          <w:sz w:val="22"/>
          <w:szCs w:val="22"/>
          <w:lang w:val="tr-TR"/>
        </w:rPr>
        <w:t xml:space="preserve"> /GUNEKAB/ </w:t>
      </w:r>
      <w:proofErr w:type="spellStart"/>
      <w:r w:rsidRPr="00A12371">
        <w:rPr>
          <w:rFonts w:ascii="Times New Roman" w:hAnsi="Times New Roman"/>
          <w:sz w:val="22"/>
          <w:szCs w:val="22"/>
          <w:lang w:val="tr-TR"/>
        </w:rPr>
        <w:t>Yukari</w:t>
      </w:r>
      <w:proofErr w:type="spellEnd"/>
      <w:r w:rsidRPr="00A12371">
        <w:rPr>
          <w:rFonts w:ascii="Times New Roman" w:hAnsi="Times New Roman"/>
          <w:sz w:val="22"/>
          <w:szCs w:val="22"/>
          <w:lang w:val="tr-TR"/>
        </w:rPr>
        <w:t xml:space="preserve"> </w:t>
      </w:r>
      <w:proofErr w:type="spellStart"/>
      <w:r w:rsidRPr="00A12371">
        <w:rPr>
          <w:rFonts w:ascii="Times New Roman" w:hAnsi="Times New Roman"/>
          <w:sz w:val="22"/>
          <w:szCs w:val="22"/>
          <w:lang w:val="tr-TR"/>
        </w:rPr>
        <w:t>Zaferiye</w:t>
      </w:r>
      <w:proofErr w:type="spellEnd"/>
      <w:r w:rsidRPr="00A12371">
        <w:rPr>
          <w:rFonts w:ascii="Times New Roman" w:hAnsi="Times New Roman"/>
          <w:sz w:val="22"/>
          <w:szCs w:val="22"/>
          <w:lang w:val="tr-TR"/>
        </w:rPr>
        <w:t xml:space="preserve"> </w:t>
      </w:r>
      <w:proofErr w:type="spellStart"/>
      <w:r w:rsidRPr="00A12371">
        <w:rPr>
          <w:rFonts w:ascii="Times New Roman" w:hAnsi="Times New Roman"/>
          <w:sz w:val="22"/>
          <w:szCs w:val="22"/>
          <w:lang w:val="tr-TR"/>
        </w:rPr>
        <w:t>Quarter</w:t>
      </w:r>
      <w:proofErr w:type="spellEnd"/>
      <w:r w:rsidRPr="00A12371">
        <w:rPr>
          <w:rFonts w:ascii="Times New Roman" w:hAnsi="Times New Roman"/>
          <w:sz w:val="22"/>
          <w:szCs w:val="22"/>
          <w:lang w:val="tr-TR"/>
        </w:rPr>
        <w:t xml:space="preserve"> </w:t>
      </w:r>
      <w:proofErr w:type="spellStart"/>
      <w:r w:rsidRPr="00A12371">
        <w:rPr>
          <w:rFonts w:ascii="Times New Roman" w:hAnsi="Times New Roman"/>
          <w:sz w:val="22"/>
          <w:szCs w:val="22"/>
          <w:lang w:val="tr-TR"/>
        </w:rPr>
        <w:t>Pasayigit</w:t>
      </w:r>
      <w:proofErr w:type="spellEnd"/>
      <w:r w:rsidRPr="00A12371">
        <w:rPr>
          <w:rFonts w:ascii="Times New Roman" w:hAnsi="Times New Roman"/>
          <w:sz w:val="22"/>
          <w:szCs w:val="22"/>
          <w:lang w:val="tr-TR"/>
        </w:rPr>
        <w:t xml:space="preserve"> Street, fl.1, </w:t>
      </w:r>
      <w:proofErr w:type="spellStart"/>
      <w:r w:rsidRPr="00A12371">
        <w:rPr>
          <w:rFonts w:ascii="Times New Roman" w:hAnsi="Times New Roman"/>
          <w:sz w:val="22"/>
          <w:szCs w:val="22"/>
          <w:lang w:val="tr-TR"/>
        </w:rPr>
        <w:t>Nr</w:t>
      </w:r>
      <w:proofErr w:type="spellEnd"/>
      <w:r w:rsidRPr="00A12371">
        <w:rPr>
          <w:rFonts w:ascii="Times New Roman" w:hAnsi="Times New Roman"/>
          <w:sz w:val="22"/>
          <w:szCs w:val="22"/>
          <w:lang w:val="tr-TR"/>
        </w:rPr>
        <w:t>. 17</w:t>
      </w:r>
      <w:r w:rsidRPr="00A12371">
        <w:rPr>
          <w:rFonts w:ascii="Times New Roman" w:hAnsi="Times New Roman"/>
          <w:i/>
          <w:iCs/>
          <w:sz w:val="22"/>
          <w:szCs w:val="22"/>
          <w:lang w:val="tr-TR"/>
        </w:rPr>
        <w:t xml:space="preserve"> </w:t>
      </w:r>
      <w:r w:rsidRPr="00A12371">
        <w:rPr>
          <w:rStyle w:val="Vurgu"/>
          <w:rFonts w:ascii="Times New Roman" w:hAnsi="Times New Roman"/>
          <w:i w:val="0"/>
          <w:iCs/>
          <w:sz w:val="22"/>
          <w:szCs w:val="22"/>
          <w:lang w:val="tr-TR"/>
        </w:rPr>
        <w:t xml:space="preserve">22800 </w:t>
      </w:r>
      <w:proofErr w:type="spellStart"/>
      <w:r w:rsidRPr="00A12371">
        <w:rPr>
          <w:rStyle w:val="Vurgu"/>
          <w:rFonts w:ascii="Times New Roman" w:hAnsi="Times New Roman"/>
          <w:i w:val="0"/>
          <w:iCs/>
          <w:sz w:val="22"/>
          <w:szCs w:val="22"/>
          <w:lang w:val="tr-TR"/>
        </w:rPr>
        <w:t>Kesan</w:t>
      </w:r>
      <w:proofErr w:type="spellEnd"/>
      <w:r w:rsidRPr="00A12371">
        <w:rPr>
          <w:rStyle w:val="Vurgu"/>
          <w:rFonts w:ascii="Times New Roman" w:hAnsi="Times New Roman"/>
          <w:i w:val="0"/>
          <w:iCs/>
          <w:sz w:val="22"/>
          <w:szCs w:val="22"/>
          <w:lang w:val="tr-TR"/>
        </w:rPr>
        <w:t xml:space="preserve">/ </w:t>
      </w:r>
      <w:r>
        <w:rPr>
          <w:rStyle w:val="Vurgu"/>
          <w:rFonts w:ascii="Times New Roman" w:hAnsi="Times New Roman"/>
          <w:i w:val="0"/>
          <w:iCs/>
          <w:sz w:val="22"/>
          <w:szCs w:val="22"/>
          <w:lang w:val="tr-TR"/>
        </w:rPr>
        <w:t>Edirne/</w:t>
      </w:r>
      <w:r w:rsidRPr="00A12371">
        <w:rPr>
          <w:rStyle w:val="Vurgu"/>
          <w:rFonts w:ascii="Times New Roman" w:hAnsi="Times New Roman"/>
          <w:i w:val="0"/>
          <w:iCs/>
          <w:sz w:val="22"/>
          <w:szCs w:val="22"/>
          <w:lang w:val="tr-TR"/>
        </w:rPr>
        <w:t xml:space="preserve"> Türkiye</w:t>
      </w:r>
      <w:r w:rsidRPr="00A12371">
        <w:rPr>
          <w:rFonts w:ascii="Times New Roman" w:hAnsi="Times New Roman"/>
          <w:b/>
          <w:bCs/>
          <w:iCs/>
          <w:sz w:val="22"/>
          <w:szCs w:val="22"/>
          <w:lang w:val="en-US"/>
        </w:rPr>
        <w:br/>
        <w:t xml:space="preserve">Fax No: </w:t>
      </w:r>
      <w:r w:rsidRPr="00A12371">
        <w:rPr>
          <w:rFonts w:ascii="Times New Roman" w:hAnsi="Times New Roman"/>
          <w:bCs/>
          <w:iCs/>
          <w:sz w:val="22"/>
          <w:szCs w:val="22"/>
          <w:lang w:val="en-US"/>
        </w:rPr>
        <w:t xml:space="preserve">+90 </w:t>
      </w:r>
      <w:r w:rsidRPr="00A12371">
        <w:rPr>
          <w:rFonts w:ascii="Times New Roman" w:hAnsi="Times New Roman"/>
          <w:bCs/>
          <w:iCs/>
          <w:sz w:val="22"/>
          <w:szCs w:val="22"/>
        </w:rPr>
        <w:t>284 714 58 99</w:t>
      </w:r>
      <w:r w:rsidRPr="00A12371">
        <w:rPr>
          <w:rFonts w:ascii="Times New Roman" w:hAnsi="Times New Roman"/>
          <w:b/>
          <w:bCs/>
          <w:iCs/>
          <w:sz w:val="22"/>
          <w:szCs w:val="22"/>
          <w:lang w:val="en-US"/>
        </w:rPr>
        <w:br/>
        <w:t xml:space="preserve">E-mail: </w:t>
      </w:r>
      <w:hyperlink r:id="rId12">
        <w:r w:rsidRPr="00A12371">
          <w:rPr>
            <w:rStyle w:val="Kpr"/>
            <w:rFonts w:ascii="Times New Roman" w:hAnsi="Times New Roman"/>
            <w:color w:val="000000"/>
            <w:sz w:val="22"/>
            <w:szCs w:val="22"/>
            <w14:textFill>
              <w14:solidFill>
                <w14:srgbClr w14:val="000000">
                  <w14:alpha w14:val="13333"/>
                </w14:srgbClr>
              </w14:solidFill>
            </w14:textFill>
          </w:rPr>
          <w:t>go2recyclingbsb@gmail.com</w:t>
        </w:r>
      </w:hyperlink>
      <w:r w:rsidRPr="00A12371">
        <w:rPr>
          <w:rFonts w:ascii="Times New Roman" w:hAnsi="Times New Roman"/>
          <w:color w:val="000000"/>
          <w:sz w:val="22"/>
          <w:szCs w:val="22"/>
          <w14:textFill>
            <w14:solidFill>
              <w14:srgbClr w14:val="000000">
                <w14:alpha w14:val="13333"/>
              </w14:srgbClr>
            </w14:solidFill>
          </w14:textFill>
        </w:rPr>
        <w:t xml:space="preserve"> </w:t>
      </w:r>
      <w:r w:rsidRPr="00A12371">
        <w:rPr>
          <w:rFonts w:ascii="Times New Roman" w:hAnsi="Times New Roman"/>
          <w:sz w:val="22"/>
          <w:szCs w:val="22"/>
        </w:rPr>
        <w:t xml:space="preserve"> </w:t>
      </w:r>
    </w:p>
    <w:p w14:paraId="0FC5F2DC" w14:textId="77777777" w:rsidR="00A12371" w:rsidRPr="007C521F" w:rsidRDefault="00A12371" w:rsidP="00A12371">
      <w:pPr>
        <w:pStyle w:val="GvdeMetni"/>
        <w:ind w:left="567"/>
        <w:jc w:val="both"/>
        <w:rPr>
          <w:rFonts w:ascii="Times New Roman" w:hAnsi="Times New Roman"/>
          <w:sz w:val="22"/>
          <w:szCs w:val="22"/>
          <w:lang w:val="tr-TR"/>
        </w:rPr>
      </w:pPr>
      <w:proofErr w:type="spellStart"/>
      <w:r w:rsidRPr="007C521F">
        <w:rPr>
          <w:rFonts w:ascii="Times New Roman" w:hAnsi="Times New Roman"/>
          <w:sz w:val="22"/>
          <w:szCs w:val="22"/>
          <w:lang w:val="tr-TR"/>
        </w:rPr>
        <w:t>Any</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clarification</w:t>
      </w:r>
      <w:proofErr w:type="spellEnd"/>
      <w:r w:rsidRPr="007C521F">
        <w:rPr>
          <w:rFonts w:ascii="Times New Roman" w:hAnsi="Times New Roman"/>
          <w:sz w:val="22"/>
          <w:szCs w:val="22"/>
          <w:lang w:val="tr-TR"/>
        </w:rPr>
        <w:t xml:space="preserve"> of </w:t>
      </w:r>
      <w:proofErr w:type="spellStart"/>
      <w:r w:rsidRPr="007C521F">
        <w:rPr>
          <w:rFonts w:ascii="Times New Roman" w:hAnsi="Times New Roman"/>
          <w:sz w:val="22"/>
          <w:szCs w:val="22"/>
          <w:lang w:val="tr-TR"/>
        </w:rPr>
        <w:t>the</w:t>
      </w:r>
      <w:proofErr w:type="spellEnd"/>
      <w:r w:rsidRPr="007C521F">
        <w:rPr>
          <w:rFonts w:ascii="Times New Roman" w:hAnsi="Times New Roman"/>
          <w:sz w:val="22"/>
          <w:szCs w:val="22"/>
          <w:lang w:val="tr-TR"/>
        </w:rPr>
        <w:t xml:space="preserve"> tender </w:t>
      </w:r>
      <w:proofErr w:type="spellStart"/>
      <w:r w:rsidRPr="007C521F">
        <w:rPr>
          <w:rFonts w:ascii="Times New Roman" w:hAnsi="Times New Roman"/>
          <w:sz w:val="22"/>
          <w:szCs w:val="22"/>
          <w:lang w:val="tr-TR"/>
        </w:rPr>
        <w:t>dossier</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will</w:t>
      </w:r>
      <w:proofErr w:type="spellEnd"/>
      <w:r w:rsidRPr="007C521F">
        <w:rPr>
          <w:rFonts w:ascii="Times New Roman" w:hAnsi="Times New Roman"/>
          <w:sz w:val="22"/>
          <w:szCs w:val="22"/>
          <w:lang w:val="tr-TR"/>
        </w:rPr>
        <w:t xml:space="preserve"> be </w:t>
      </w:r>
      <w:proofErr w:type="spellStart"/>
      <w:r w:rsidRPr="007C521F">
        <w:rPr>
          <w:rFonts w:ascii="Times New Roman" w:hAnsi="Times New Roman"/>
          <w:sz w:val="22"/>
          <w:szCs w:val="22"/>
          <w:lang w:val="tr-TR"/>
        </w:rPr>
        <w:t>communicated</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simultaneously</w:t>
      </w:r>
      <w:proofErr w:type="spellEnd"/>
      <w:r w:rsidRPr="007C521F">
        <w:rPr>
          <w:rFonts w:ascii="Times New Roman" w:hAnsi="Times New Roman"/>
          <w:sz w:val="22"/>
          <w:szCs w:val="22"/>
          <w:lang w:val="tr-TR"/>
        </w:rPr>
        <w:t xml:space="preserve"> in </w:t>
      </w:r>
      <w:proofErr w:type="spellStart"/>
      <w:r w:rsidRPr="007C521F">
        <w:rPr>
          <w:rFonts w:ascii="Times New Roman" w:hAnsi="Times New Roman"/>
          <w:sz w:val="22"/>
          <w:szCs w:val="22"/>
          <w:lang w:val="tr-TR"/>
        </w:rPr>
        <w:t>writing</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to</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all</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tenderers</w:t>
      </w:r>
      <w:proofErr w:type="spellEnd"/>
      <w:r w:rsidRPr="007C521F">
        <w:rPr>
          <w:rFonts w:ascii="Times New Roman" w:hAnsi="Times New Roman"/>
          <w:sz w:val="22"/>
          <w:szCs w:val="22"/>
          <w:lang w:val="tr-TR"/>
        </w:rPr>
        <w:t xml:space="preserve"> at </w:t>
      </w:r>
      <w:proofErr w:type="spellStart"/>
      <w:r w:rsidRPr="007C521F">
        <w:rPr>
          <w:rFonts w:ascii="Times New Roman" w:hAnsi="Times New Roman"/>
          <w:sz w:val="22"/>
          <w:szCs w:val="22"/>
          <w:lang w:val="tr-TR"/>
        </w:rPr>
        <w:t>the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latest</w:t>
      </w:r>
      <w:proofErr w:type="spellEnd"/>
      <w:r w:rsidRPr="007C521F">
        <w:rPr>
          <w:rFonts w:ascii="Times New Roman" w:hAnsi="Times New Roman"/>
          <w:sz w:val="22"/>
          <w:szCs w:val="22"/>
          <w:lang w:val="tr-TR"/>
        </w:rPr>
        <w:t xml:space="preserve"> 8 </w:t>
      </w:r>
      <w:proofErr w:type="spellStart"/>
      <w:r w:rsidRPr="007C521F">
        <w:rPr>
          <w:rFonts w:ascii="Times New Roman" w:hAnsi="Times New Roman"/>
          <w:sz w:val="22"/>
          <w:szCs w:val="22"/>
          <w:lang w:val="tr-TR"/>
        </w:rPr>
        <w:t>days</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before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the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deadline</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for</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submitting</w:t>
      </w:r>
      <w:proofErr w:type="spellEnd"/>
      <w:r w:rsidRPr="007C521F">
        <w:rPr>
          <w:rFonts w:ascii="Times New Roman" w:hAnsi="Times New Roman"/>
          <w:sz w:val="22"/>
          <w:szCs w:val="22"/>
          <w:lang w:val="tr-TR"/>
        </w:rPr>
        <w:t xml:space="preserve"> </w:t>
      </w:r>
      <w:proofErr w:type="spellStart"/>
      <w:r w:rsidRPr="007C521F">
        <w:rPr>
          <w:rFonts w:ascii="Times New Roman" w:hAnsi="Times New Roman"/>
          <w:sz w:val="22"/>
          <w:szCs w:val="22"/>
          <w:lang w:val="tr-TR"/>
        </w:rPr>
        <w:t>tenders</w:t>
      </w:r>
      <w:proofErr w:type="spellEnd"/>
      <w:r w:rsidRPr="007C521F">
        <w:rPr>
          <w:rFonts w:ascii="Times New Roman" w:hAnsi="Times New Roman"/>
          <w:sz w:val="22"/>
          <w:szCs w:val="22"/>
          <w:lang w:val="tr-TR"/>
        </w:rPr>
        <w:t>.</w:t>
      </w:r>
    </w:p>
    <w:p w14:paraId="3802910D" w14:textId="77777777" w:rsidR="00A12371" w:rsidRPr="007C521F" w:rsidRDefault="00A12371" w:rsidP="00A12371">
      <w:pPr>
        <w:pStyle w:val="GvdeMetni"/>
        <w:ind w:left="567"/>
        <w:jc w:val="both"/>
        <w:rPr>
          <w:rFonts w:ascii="Times New Roman" w:hAnsi="Times New Roman"/>
          <w:sz w:val="22"/>
          <w:lang w:val="tr-TR"/>
        </w:rPr>
      </w:pPr>
      <w:proofErr w:type="spellStart"/>
      <w:r w:rsidRPr="007C521F">
        <w:rPr>
          <w:rFonts w:ascii="Times New Roman" w:hAnsi="Times New Roman"/>
          <w:sz w:val="22"/>
          <w:lang w:val="tr-TR"/>
        </w:rPr>
        <w:lastRenderedPageBreak/>
        <w:t>Any</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prospective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tenderers</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seeking</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to</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arrange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individual</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meetings</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with</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contracting</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authority</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during</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tender </w:t>
      </w:r>
      <w:proofErr w:type="spellStart"/>
      <w:r w:rsidRPr="007C521F">
        <w:rPr>
          <w:rFonts w:ascii="Times New Roman" w:hAnsi="Times New Roman"/>
          <w:sz w:val="22"/>
          <w:lang w:val="tr-TR"/>
        </w:rPr>
        <w:t>period</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may</w:t>
      </w:r>
      <w:proofErr w:type="spellEnd"/>
      <w:r w:rsidRPr="007C521F">
        <w:rPr>
          <w:rFonts w:ascii="Times New Roman" w:hAnsi="Times New Roman"/>
          <w:sz w:val="22"/>
          <w:lang w:val="tr-TR"/>
        </w:rPr>
        <w:t xml:space="preserve"> be </w:t>
      </w:r>
      <w:proofErr w:type="spellStart"/>
      <w:r w:rsidRPr="007C521F">
        <w:rPr>
          <w:rFonts w:ascii="Times New Roman" w:hAnsi="Times New Roman"/>
          <w:sz w:val="22"/>
          <w:lang w:val="tr-TR"/>
        </w:rPr>
        <w:t>excluded</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from</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the</w:t>
      </w:r>
      <w:proofErr w:type="spellEnd"/>
      <w:r w:rsidRPr="007C521F">
        <w:rPr>
          <w:rFonts w:ascii="Times New Roman" w:hAnsi="Times New Roman"/>
          <w:sz w:val="22"/>
          <w:lang w:val="tr-TR"/>
        </w:rPr>
        <w:t xml:space="preserve"> tender </w:t>
      </w:r>
      <w:proofErr w:type="spellStart"/>
      <w:r w:rsidRPr="007C521F">
        <w:rPr>
          <w:rFonts w:ascii="Times New Roman" w:hAnsi="Times New Roman"/>
          <w:sz w:val="22"/>
          <w:lang w:val="tr-TR"/>
        </w:rPr>
        <w:t>procedure</w:t>
      </w:r>
      <w:proofErr w:type="spellEnd"/>
      <w:r w:rsidRPr="007C521F">
        <w:rPr>
          <w:rFonts w:ascii="Times New Roman" w:hAnsi="Times New Roman"/>
          <w:sz w:val="22"/>
          <w:lang w:val="tr-TR"/>
        </w:rPr>
        <w:t>.</w:t>
      </w:r>
    </w:p>
    <w:p w14:paraId="6F7CFDD9" w14:textId="6BC3685D" w:rsidR="0047783A" w:rsidRPr="001A2BC4" w:rsidRDefault="00A633C6" w:rsidP="009956B4">
      <w:pPr>
        <w:pStyle w:val="Balk1"/>
        <w:rPr>
          <w:lang w:val="en-GB"/>
        </w:rPr>
      </w:pPr>
      <w:bookmarkStart w:id="19" w:name="_Toc42488083"/>
      <w:r>
        <w:rPr>
          <w:lang w:val="en-GB"/>
        </w:rPr>
        <w:t>1</w:t>
      </w:r>
      <w:r w:rsidR="00863B87">
        <w:rPr>
          <w:lang w:val="en-GB"/>
        </w:rPr>
        <w:t>2</w:t>
      </w:r>
      <w:r>
        <w:rPr>
          <w:lang w:val="en-GB"/>
        </w:rPr>
        <w:t xml:space="preserve">. </w:t>
      </w:r>
      <w:r w:rsidR="0047783A" w:rsidRPr="001A2BC4">
        <w:rPr>
          <w:lang w:val="en-GB"/>
        </w:rPr>
        <w:t>Clarification meeting / site visit</w:t>
      </w:r>
      <w:bookmarkEnd w:id="19"/>
    </w:p>
    <w:p w14:paraId="4B2DAFE3" w14:textId="7852DF4F" w:rsidR="0047783A" w:rsidRPr="00A12371" w:rsidRDefault="0047783A" w:rsidP="00AC07D4">
      <w:pPr>
        <w:pStyle w:val="GvdeMetni"/>
        <w:ind w:left="567" w:hanging="567"/>
        <w:rPr>
          <w:rFonts w:ascii="Times New Roman" w:hAnsi="Times New Roman"/>
          <w:sz w:val="22"/>
          <w:szCs w:val="22"/>
        </w:rPr>
      </w:pPr>
      <w:r w:rsidRPr="00A12371">
        <w:rPr>
          <w:rFonts w:ascii="Times New Roman" w:hAnsi="Times New Roman"/>
          <w:sz w:val="22"/>
          <w:szCs w:val="22"/>
        </w:rPr>
        <w:t>1</w:t>
      </w:r>
      <w:r w:rsidR="00863B87" w:rsidRPr="00A12371">
        <w:rPr>
          <w:rFonts w:ascii="Times New Roman" w:hAnsi="Times New Roman"/>
          <w:sz w:val="22"/>
          <w:szCs w:val="22"/>
        </w:rPr>
        <w:t>2</w:t>
      </w:r>
      <w:r w:rsidRPr="00A12371">
        <w:rPr>
          <w:rFonts w:ascii="Times New Roman" w:hAnsi="Times New Roman"/>
          <w:sz w:val="22"/>
          <w:szCs w:val="22"/>
        </w:rPr>
        <w:t>.1</w:t>
      </w:r>
      <w:r w:rsidRPr="00A12371">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1E4DE1D9" w:rsidR="0047783A" w:rsidRPr="001A2BC4" w:rsidRDefault="0047783A" w:rsidP="007A4727">
      <w:pPr>
        <w:pStyle w:val="Balk1"/>
        <w:numPr>
          <w:ilvl w:val="0"/>
          <w:numId w:val="35"/>
        </w:numPr>
        <w:rPr>
          <w:lang w:val="en-GB"/>
        </w:rPr>
      </w:pPr>
      <w:bookmarkStart w:id="20" w:name="_Toc42488084"/>
      <w:r w:rsidRPr="001A2BC4">
        <w:rPr>
          <w:lang w:val="en-GB"/>
        </w:rPr>
        <w:t>Alteration or withdrawal of tenders</w:t>
      </w:r>
      <w:bookmarkEnd w:id="20"/>
    </w:p>
    <w:p w14:paraId="31E0BA62" w14:textId="5E3322D7" w:rsidR="002F559C" w:rsidRPr="00A12371" w:rsidRDefault="0047783A" w:rsidP="00A12371">
      <w:pPr>
        <w:spacing w:before="0" w:after="0"/>
        <w:ind w:left="567" w:hanging="567"/>
        <w:jc w:val="both"/>
        <w:rPr>
          <w:rFonts w:ascii="Times New Roman" w:hAnsi="Times New Roman"/>
          <w:sz w:val="22"/>
          <w:szCs w:val="22"/>
          <w:lang w:val="en-IE"/>
        </w:rPr>
      </w:pPr>
      <w:r w:rsidRPr="00E82463">
        <w:rPr>
          <w:rFonts w:ascii="Times New Roman" w:hAnsi="Times New Roman"/>
          <w:sz w:val="22"/>
        </w:rPr>
        <w:t>1</w:t>
      </w:r>
      <w:r w:rsidR="004F6C53">
        <w:rPr>
          <w:rFonts w:ascii="Times New Roman" w:hAnsi="Times New Roman"/>
          <w:sz w:val="22"/>
        </w:rPr>
        <w:t>3</w:t>
      </w:r>
      <w:r w:rsidRPr="00E82463">
        <w:rPr>
          <w:rFonts w:ascii="Times New Roman" w:hAnsi="Times New Roman"/>
          <w:sz w:val="22"/>
        </w:rPr>
        <w:t>.</w:t>
      </w:r>
      <w:r w:rsidR="002F559C">
        <w:rPr>
          <w:rFonts w:ascii="Times New Roman" w:hAnsi="Times New Roman"/>
          <w:sz w:val="22"/>
        </w:rPr>
        <w:t>1</w:t>
      </w:r>
      <w:r w:rsidRPr="00E82463">
        <w:rPr>
          <w:rFonts w:ascii="Times New Roman" w:hAnsi="Times New Roman"/>
          <w:sz w:val="22"/>
        </w:rPr>
        <w:tab/>
      </w:r>
      <w:r w:rsidR="00F40E0E" w:rsidRPr="00A12371">
        <w:rPr>
          <w:rFonts w:ascii="Times New Roman" w:hAnsi="Times New Roman"/>
          <w:sz w:val="22"/>
        </w:rPr>
        <w:t>Paper submission</w:t>
      </w:r>
      <w:r w:rsidR="00570282" w:rsidRPr="00A12371">
        <w:rPr>
          <w:rFonts w:ascii="Times New Roman" w:hAnsi="Times New Roman"/>
          <w:sz w:val="22"/>
        </w:rPr>
        <w:t xml:space="preserve">: </w:t>
      </w:r>
      <w:r w:rsidR="002F559C" w:rsidRPr="00A12371">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12371">
        <w:rPr>
          <w:rFonts w:ascii="Times New Roman" w:hAnsi="Times New Roman"/>
          <w:sz w:val="22"/>
          <w:lang w:val="en-IE"/>
        </w:rPr>
        <w:t xml:space="preserve"> </w:t>
      </w:r>
      <w:r w:rsidR="002F559C" w:rsidRPr="00A12371">
        <w:rPr>
          <w:rFonts w:ascii="Times New Roman" w:hAnsi="Times New Roman"/>
          <w:sz w:val="22"/>
          <w:lang w:val="en-IE"/>
        </w:rPr>
        <w:tab/>
      </w:r>
    </w:p>
    <w:p w14:paraId="2F12C80F" w14:textId="2D5CDA65" w:rsidR="0047783A" w:rsidRPr="00A12371" w:rsidRDefault="0047783A" w:rsidP="009956B4">
      <w:pPr>
        <w:pStyle w:val="Balk2"/>
        <w:keepNext w:val="0"/>
        <w:ind w:left="567"/>
        <w:jc w:val="both"/>
        <w:rPr>
          <w:rFonts w:ascii="Times New Roman" w:hAnsi="Times New Roman"/>
          <w:sz w:val="22"/>
          <w:szCs w:val="22"/>
          <w:lang w:val="en-GB"/>
        </w:rPr>
      </w:pPr>
      <w:r w:rsidRPr="00A12371">
        <w:rPr>
          <w:rFonts w:ascii="Times New Roman" w:hAnsi="Times New Roman"/>
          <w:sz w:val="22"/>
          <w:szCs w:val="22"/>
          <w:lang w:val="en-GB"/>
        </w:rPr>
        <w:t xml:space="preserve">Any such notification of alteration or withdrawal must be prepared and submitted in accordance with </w:t>
      </w:r>
      <w:r w:rsidR="000C6C88" w:rsidRPr="00A12371">
        <w:rPr>
          <w:rFonts w:ascii="Times New Roman" w:hAnsi="Times New Roman"/>
          <w:sz w:val="22"/>
          <w:szCs w:val="22"/>
          <w:lang w:val="en-GB"/>
        </w:rPr>
        <w:t xml:space="preserve">Section </w:t>
      </w:r>
      <w:r w:rsidR="004F6C53" w:rsidRPr="00A12371">
        <w:rPr>
          <w:rFonts w:ascii="Times New Roman" w:hAnsi="Times New Roman"/>
          <w:sz w:val="22"/>
          <w:szCs w:val="22"/>
          <w:lang w:val="en-GB"/>
        </w:rPr>
        <w:t>9</w:t>
      </w:r>
      <w:r w:rsidRPr="00A12371">
        <w:rPr>
          <w:rFonts w:ascii="Times New Roman" w:hAnsi="Times New Roman"/>
          <w:sz w:val="22"/>
          <w:szCs w:val="22"/>
          <w:lang w:val="en-GB"/>
        </w:rPr>
        <w:t xml:space="preserve">. The outer envelope must be marked </w:t>
      </w:r>
      <w:r w:rsidR="006A5F84" w:rsidRPr="00A12371">
        <w:rPr>
          <w:rFonts w:ascii="Times New Roman" w:hAnsi="Times New Roman"/>
          <w:sz w:val="22"/>
          <w:szCs w:val="22"/>
          <w:lang w:val="en-GB"/>
        </w:rPr>
        <w:t>‘</w:t>
      </w:r>
      <w:r w:rsidRPr="00A12371">
        <w:rPr>
          <w:rFonts w:ascii="Times New Roman" w:hAnsi="Times New Roman"/>
          <w:sz w:val="22"/>
          <w:szCs w:val="22"/>
          <w:lang w:val="en-GB"/>
        </w:rPr>
        <w:t>Alteration</w:t>
      </w:r>
      <w:r w:rsidR="006A5F84" w:rsidRPr="00A12371">
        <w:rPr>
          <w:rFonts w:ascii="Times New Roman" w:hAnsi="Times New Roman"/>
          <w:sz w:val="22"/>
          <w:szCs w:val="22"/>
          <w:lang w:val="en-GB"/>
        </w:rPr>
        <w:t>’</w:t>
      </w:r>
      <w:r w:rsidRPr="00A12371">
        <w:rPr>
          <w:rFonts w:ascii="Times New Roman" w:hAnsi="Times New Roman"/>
          <w:sz w:val="22"/>
          <w:szCs w:val="22"/>
          <w:lang w:val="en-GB"/>
        </w:rPr>
        <w:t xml:space="preserve"> or </w:t>
      </w:r>
      <w:r w:rsidR="006A5F84" w:rsidRPr="00A12371">
        <w:rPr>
          <w:rFonts w:ascii="Times New Roman" w:hAnsi="Times New Roman"/>
          <w:sz w:val="22"/>
          <w:szCs w:val="22"/>
          <w:lang w:val="en-GB"/>
        </w:rPr>
        <w:t>‘</w:t>
      </w:r>
      <w:r w:rsidRPr="00A12371">
        <w:rPr>
          <w:rFonts w:ascii="Times New Roman" w:hAnsi="Times New Roman"/>
          <w:sz w:val="22"/>
          <w:szCs w:val="22"/>
          <w:lang w:val="en-GB"/>
        </w:rPr>
        <w:t>Withdrawal</w:t>
      </w:r>
      <w:r w:rsidR="006A5F84" w:rsidRPr="00A12371">
        <w:rPr>
          <w:rFonts w:ascii="Times New Roman" w:hAnsi="Times New Roman"/>
          <w:sz w:val="22"/>
          <w:szCs w:val="22"/>
          <w:lang w:val="en-GB"/>
        </w:rPr>
        <w:t>’</w:t>
      </w:r>
      <w:r w:rsidRPr="00A12371">
        <w:rPr>
          <w:rFonts w:ascii="Times New Roman" w:hAnsi="Times New Roman"/>
          <w:sz w:val="22"/>
          <w:szCs w:val="22"/>
          <w:lang w:val="en-GB"/>
        </w:rPr>
        <w:t xml:space="preserve"> as appropriate.</w:t>
      </w:r>
    </w:p>
    <w:p w14:paraId="7E91B778" w14:textId="5C34D91D"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w:t>
      </w:r>
      <w:r w:rsidR="004F6C53">
        <w:rPr>
          <w:rFonts w:ascii="Times New Roman" w:hAnsi="Times New Roman"/>
          <w:sz w:val="22"/>
          <w:lang w:val="en-GB"/>
        </w:rPr>
        <w:t>3</w:t>
      </w:r>
      <w:r w:rsidRPr="00E82463">
        <w:rPr>
          <w:rFonts w:ascii="Times New Roman" w:hAnsi="Times New Roman"/>
          <w:sz w:val="22"/>
          <w:lang w:val="en-GB"/>
        </w:rPr>
        <w:t>.</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4F6C53">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F25A735" w:rsidR="0047783A" w:rsidRPr="001A2BC4" w:rsidRDefault="00A633C6" w:rsidP="009956B4">
      <w:pPr>
        <w:pStyle w:val="Balk1"/>
        <w:rPr>
          <w:lang w:val="en-GB"/>
        </w:rPr>
      </w:pPr>
      <w:bookmarkStart w:id="21" w:name="_Toc42488085"/>
      <w:r>
        <w:rPr>
          <w:lang w:val="en-GB"/>
        </w:rPr>
        <w:t>1</w:t>
      </w:r>
      <w:r w:rsidR="00421E47">
        <w:rPr>
          <w:lang w:val="en-GB"/>
        </w:rPr>
        <w:t>4</w:t>
      </w:r>
      <w:r>
        <w:rPr>
          <w:lang w:val="en-GB"/>
        </w:rPr>
        <w:t xml:space="preserve">. </w:t>
      </w:r>
      <w:r w:rsidR="0047783A" w:rsidRPr="001A2BC4">
        <w:rPr>
          <w:lang w:val="en-GB"/>
        </w:rPr>
        <w:t>Costs of preparing tenders</w:t>
      </w:r>
      <w:bookmarkEnd w:id="21"/>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7EE0C7D0" w:rsidR="0047783A" w:rsidRPr="001A2BC4" w:rsidRDefault="00A633C6" w:rsidP="009956B4">
      <w:pPr>
        <w:pStyle w:val="Balk1"/>
        <w:rPr>
          <w:lang w:val="en-GB"/>
        </w:rPr>
      </w:pPr>
      <w:r>
        <w:rPr>
          <w:lang w:val="en-GB"/>
        </w:rPr>
        <w:t>1</w:t>
      </w:r>
      <w:r w:rsidR="00421E47">
        <w:rPr>
          <w:lang w:val="en-GB"/>
        </w:rPr>
        <w:t>5</w:t>
      </w:r>
      <w:r>
        <w:rPr>
          <w:lang w:val="en-GB"/>
        </w:rPr>
        <w:t xml:space="preserve">. </w:t>
      </w:r>
      <w:bookmarkStart w:id="22" w:name="_Toc42488086"/>
      <w:r w:rsidR="0047783A" w:rsidRPr="001A2BC4">
        <w:rPr>
          <w:lang w:val="en-GB"/>
        </w:rPr>
        <w:t>Ownership of tenders</w:t>
      </w:r>
      <w:bookmarkEnd w:id="22"/>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69052D87" w:rsidR="0047783A" w:rsidRPr="001A2BC4" w:rsidRDefault="00A633C6" w:rsidP="009956B4">
      <w:pPr>
        <w:pStyle w:val="Balk1"/>
        <w:rPr>
          <w:lang w:val="en-GB"/>
        </w:rPr>
      </w:pPr>
      <w:bookmarkStart w:id="23" w:name="_Toc42488087"/>
      <w:r>
        <w:rPr>
          <w:lang w:val="en-GB"/>
        </w:rPr>
        <w:t>1</w:t>
      </w:r>
      <w:r w:rsidR="00421E47">
        <w:rPr>
          <w:lang w:val="en-GB"/>
        </w:rPr>
        <w:t>6</w:t>
      </w:r>
      <w:r>
        <w:rPr>
          <w:lang w:val="en-GB"/>
        </w:rPr>
        <w:t xml:space="preserve">. </w:t>
      </w:r>
      <w:r w:rsidR="0047783A" w:rsidRPr="001A2BC4">
        <w:rPr>
          <w:lang w:val="en-GB"/>
        </w:rPr>
        <w:t>Joint venture or consortium</w:t>
      </w:r>
      <w:bookmarkEnd w:id="23"/>
    </w:p>
    <w:p w14:paraId="638F8B9B" w14:textId="138628F3"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6</w:t>
      </w:r>
      <w:r w:rsidRPr="00E82463">
        <w:rPr>
          <w:rFonts w:ascii="Times New Roman" w:hAnsi="Times New Roman"/>
          <w:sz w:val="22"/>
          <w:lang w:val="en-GB"/>
        </w:rPr>
        <w:t>.1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28AA0210"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6</w:t>
      </w:r>
      <w:r w:rsidRPr="00E82463">
        <w:rPr>
          <w:rFonts w:ascii="Times New Roman" w:hAnsi="Times New Roman"/>
          <w:sz w:val="22"/>
          <w:lang w:val="en-GB"/>
        </w:rPr>
        <w:t>.2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w:t>
      </w:r>
      <w:r w:rsidRPr="00E82463">
        <w:rPr>
          <w:rFonts w:ascii="Times New Roman" w:hAnsi="Times New Roman"/>
          <w:sz w:val="22"/>
          <w:lang w:val="en-GB"/>
        </w:rPr>
        <w:lastRenderedPageBreak/>
        <w:t>to enter into commitments on behalf of the members of the joint venture or consortium. Each member of such joint venture or consortium must provide the proof required under Article 3.5 as if it, itself, were the tenderer.</w:t>
      </w:r>
    </w:p>
    <w:p w14:paraId="2F10EC9B" w14:textId="3947CFCD" w:rsidR="0047783A" w:rsidRPr="001A2BC4" w:rsidRDefault="00A633C6" w:rsidP="009956B4">
      <w:pPr>
        <w:pStyle w:val="Balk1"/>
        <w:rPr>
          <w:lang w:val="en-GB"/>
        </w:rPr>
      </w:pPr>
      <w:bookmarkStart w:id="24" w:name="_Toc42488088"/>
      <w:r>
        <w:rPr>
          <w:lang w:val="en-GB"/>
        </w:rPr>
        <w:t>1</w:t>
      </w:r>
      <w:r w:rsidR="00421E47">
        <w:rPr>
          <w:lang w:val="en-GB"/>
        </w:rPr>
        <w:t>7</w:t>
      </w:r>
      <w:r>
        <w:rPr>
          <w:lang w:val="en-GB"/>
        </w:rPr>
        <w:t xml:space="preserve">. </w:t>
      </w:r>
      <w:r w:rsidR="0047783A" w:rsidRPr="001A2BC4">
        <w:rPr>
          <w:lang w:val="en-GB"/>
        </w:rPr>
        <w:t>Opening of tenders</w:t>
      </w:r>
      <w:bookmarkEnd w:id="24"/>
    </w:p>
    <w:p w14:paraId="3751B074" w14:textId="5C60A72D"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58A2FD78" w:rsidR="0000259F" w:rsidRPr="00A12371" w:rsidRDefault="0047783A" w:rsidP="0000259F">
      <w:pPr>
        <w:pStyle w:val="Balk2"/>
        <w:ind w:left="567" w:hanging="567"/>
        <w:jc w:val="both"/>
        <w:rPr>
          <w:rFonts w:ascii="Times New Roman" w:hAnsi="Times New Roman"/>
          <w:sz w:val="22"/>
          <w:lang w:val="en-GB"/>
        </w:rPr>
      </w:pPr>
      <w:r w:rsidRPr="00A12371">
        <w:rPr>
          <w:rFonts w:ascii="Times New Roman" w:hAnsi="Times New Roman"/>
          <w:sz w:val="22"/>
          <w:lang w:val="en-GB"/>
        </w:rPr>
        <w:t>1</w:t>
      </w:r>
      <w:r w:rsidR="00421E47" w:rsidRPr="00A12371">
        <w:rPr>
          <w:rFonts w:ascii="Times New Roman" w:hAnsi="Times New Roman"/>
          <w:sz w:val="22"/>
          <w:lang w:val="en-GB"/>
        </w:rPr>
        <w:t>7</w:t>
      </w:r>
      <w:r w:rsidRPr="00A12371">
        <w:rPr>
          <w:rFonts w:ascii="Times New Roman" w:hAnsi="Times New Roman"/>
          <w:sz w:val="22"/>
          <w:lang w:val="en-GB"/>
        </w:rPr>
        <w:t>.2</w:t>
      </w:r>
      <w:r w:rsidRPr="00A12371">
        <w:rPr>
          <w:rFonts w:ascii="Times New Roman" w:hAnsi="Times New Roman"/>
          <w:sz w:val="22"/>
          <w:lang w:val="en-GB"/>
        </w:rPr>
        <w:tab/>
      </w:r>
      <w:r w:rsidR="000C6C88" w:rsidRPr="00A12371">
        <w:rPr>
          <w:rFonts w:ascii="Times New Roman" w:hAnsi="Times New Roman"/>
          <w:sz w:val="22"/>
          <w:lang w:val="en-GB"/>
        </w:rPr>
        <w:t>The d</w:t>
      </w:r>
      <w:r w:rsidR="0000259F" w:rsidRPr="00A12371">
        <w:rPr>
          <w:rFonts w:ascii="Times New Roman" w:hAnsi="Times New Roman"/>
          <w:sz w:val="22"/>
          <w:lang w:val="en-GB"/>
        </w:rPr>
        <w:t>ate and venue of the tender opening session</w:t>
      </w:r>
      <w:r w:rsidR="000C6C88" w:rsidRPr="00A12371">
        <w:rPr>
          <w:rFonts w:ascii="Times New Roman" w:hAnsi="Times New Roman"/>
          <w:sz w:val="22"/>
          <w:lang w:val="en-GB"/>
        </w:rPr>
        <w:t xml:space="preserve"> is indicated in the Contract Notice.</w:t>
      </w:r>
    </w:p>
    <w:p w14:paraId="53EB2A2E" w14:textId="28CC6BE7" w:rsidR="0047783A" w:rsidRPr="00A12371" w:rsidRDefault="0047783A" w:rsidP="001A2BC4">
      <w:pPr>
        <w:pStyle w:val="Balk2"/>
        <w:keepNext w:val="0"/>
        <w:ind w:left="567"/>
        <w:jc w:val="both"/>
        <w:rPr>
          <w:rFonts w:ascii="Times New Roman" w:hAnsi="Times New Roman"/>
          <w:sz w:val="22"/>
          <w:lang w:val="en-GB"/>
        </w:rPr>
      </w:pPr>
      <w:r w:rsidRPr="00A12371">
        <w:rPr>
          <w:rFonts w:ascii="Times New Roman" w:hAnsi="Times New Roman"/>
          <w:sz w:val="22"/>
          <w:lang w:val="en-GB"/>
        </w:rPr>
        <w:t>The committee will draw up minutes of the meeting, which will be available on request.</w:t>
      </w:r>
    </w:p>
    <w:p w14:paraId="7FBE10F5" w14:textId="24268D8A" w:rsidR="00A5438F" w:rsidRPr="00A12371" w:rsidRDefault="00A5438F" w:rsidP="00FC6A15">
      <w:pPr>
        <w:ind w:left="567"/>
        <w:jc w:val="both"/>
        <w:rPr>
          <w:rFonts w:ascii="Times New Roman" w:hAnsi="Times New Roman"/>
          <w:sz w:val="22"/>
        </w:rPr>
      </w:pPr>
      <w:r w:rsidRPr="00A12371">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12371">
        <w:rPr>
          <w:rFonts w:ascii="Times New Roman" w:hAnsi="Times New Roman"/>
          <w:sz w:val="22"/>
        </w:rPr>
        <w:t>.</w:t>
      </w:r>
      <w:r w:rsidR="000C6C88" w:rsidRPr="00A12371" w:rsidDel="000C6C88">
        <w:rPr>
          <w:rFonts w:ascii="Times New Roman" w:hAnsi="Times New Roman"/>
          <w:sz w:val="22"/>
        </w:rPr>
        <w:t xml:space="preserve"> </w:t>
      </w:r>
    </w:p>
    <w:p w14:paraId="399D7693" w14:textId="3903D63F" w:rsidR="0047783A" w:rsidRPr="00A12371" w:rsidRDefault="0047783A" w:rsidP="001A2BC4">
      <w:pPr>
        <w:ind w:left="567" w:hanging="567"/>
        <w:jc w:val="both"/>
        <w:rPr>
          <w:rFonts w:ascii="Times New Roman" w:hAnsi="Times New Roman"/>
          <w:sz w:val="22"/>
        </w:rPr>
      </w:pPr>
      <w:r w:rsidRPr="00A12371">
        <w:rPr>
          <w:rFonts w:ascii="Times New Roman" w:hAnsi="Times New Roman"/>
          <w:sz w:val="22"/>
        </w:rPr>
        <w:t>1</w:t>
      </w:r>
      <w:r w:rsidR="00421E47" w:rsidRPr="00A12371">
        <w:rPr>
          <w:rFonts w:ascii="Times New Roman" w:hAnsi="Times New Roman"/>
          <w:sz w:val="22"/>
        </w:rPr>
        <w:t>7</w:t>
      </w:r>
      <w:r w:rsidRPr="00A12371">
        <w:rPr>
          <w:rFonts w:ascii="Times New Roman" w:hAnsi="Times New Roman"/>
          <w:sz w:val="22"/>
        </w:rPr>
        <w:t>.3</w:t>
      </w:r>
      <w:r w:rsidRPr="00A12371">
        <w:rPr>
          <w:rFonts w:ascii="Times New Roman" w:hAnsi="Times New Roman"/>
          <w:sz w:val="22"/>
        </w:rPr>
        <w:tab/>
        <w:t>At the tender opening, the tenderers</w:t>
      </w:r>
      <w:r w:rsidR="006A5F84" w:rsidRPr="00A12371">
        <w:rPr>
          <w:rFonts w:ascii="Times New Roman" w:hAnsi="Times New Roman"/>
          <w:sz w:val="22"/>
        </w:rPr>
        <w:t>’</w:t>
      </w:r>
      <w:r w:rsidRPr="00A12371">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12371">
        <w:rPr>
          <w:rFonts w:ascii="Times New Roman" w:hAnsi="Times New Roman"/>
          <w:sz w:val="22"/>
        </w:rPr>
        <w:t>c</w:t>
      </w:r>
      <w:r w:rsidRPr="00A12371">
        <w:rPr>
          <w:rFonts w:ascii="Times New Roman" w:hAnsi="Times New Roman"/>
          <w:sz w:val="22"/>
        </w:rPr>
        <w:t xml:space="preserve">ontracting </w:t>
      </w:r>
      <w:r w:rsidR="00DD6678" w:rsidRPr="00A12371">
        <w:rPr>
          <w:rFonts w:ascii="Times New Roman" w:hAnsi="Times New Roman"/>
          <w:sz w:val="22"/>
        </w:rPr>
        <w:t>a</w:t>
      </w:r>
      <w:r w:rsidRPr="00A12371">
        <w:rPr>
          <w:rFonts w:ascii="Times New Roman" w:hAnsi="Times New Roman"/>
          <w:sz w:val="22"/>
        </w:rPr>
        <w:t>uthority may consider appropriate may be announced.</w:t>
      </w:r>
    </w:p>
    <w:p w14:paraId="68DAAAB5" w14:textId="6D93E02C" w:rsidR="0047783A" w:rsidRPr="00E82463" w:rsidRDefault="0047783A" w:rsidP="0047783A">
      <w:pPr>
        <w:pStyle w:val="Balk2"/>
        <w:keepNext w:val="0"/>
        <w:ind w:left="567" w:hanging="567"/>
        <w:jc w:val="both"/>
        <w:rPr>
          <w:rFonts w:ascii="Times New Roman" w:hAnsi="Times New Roman"/>
          <w:sz w:val="22"/>
          <w:lang w:val="en-GB"/>
        </w:rPr>
      </w:pPr>
      <w:r w:rsidRPr="00A12371">
        <w:rPr>
          <w:rFonts w:ascii="Times New Roman" w:hAnsi="Times New Roman"/>
          <w:sz w:val="22"/>
          <w:lang w:val="en-GB"/>
        </w:rPr>
        <w:t>1</w:t>
      </w:r>
      <w:r w:rsidR="00421E47" w:rsidRPr="00A12371">
        <w:rPr>
          <w:rFonts w:ascii="Times New Roman" w:hAnsi="Times New Roman"/>
          <w:sz w:val="22"/>
          <w:lang w:val="en-GB"/>
        </w:rPr>
        <w:t>7</w:t>
      </w:r>
      <w:r w:rsidRPr="00A12371">
        <w:rPr>
          <w:rFonts w:ascii="Times New Roman" w:hAnsi="Times New Roman"/>
          <w:sz w:val="22"/>
          <w:lang w:val="en-GB"/>
        </w:rPr>
        <w:t>.4</w:t>
      </w:r>
      <w:r w:rsidRPr="00A12371">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1B73AA42"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17FAE731"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5C77496E" w:rsidR="0047783A" w:rsidRPr="001A2BC4" w:rsidRDefault="00D36E17" w:rsidP="009956B4">
      <w:pPr>
        <w:pStyle w:val="Balk1"/>
        <w:rPr>
          <w:lang w:val="en-GB"/>
        </w:rPr>
      </w:pPr>
      <w:bookmarkStart w:id="25" w:name="_Toc42488089"/>
      <w:r>
        <w:rPr>
          <w:lang w:val="en-GB"/>
        </w:rPr>
        <w:t>18</w:t>
      </w:r>
      <w:r w:rsidR="00A633C6">
        <w:rPr>
          <w:lang w:val="en-GB"/>
        </w:rPr>
        <w:t xml:space="preserve">. </w:t>
      </w:r>
      <w:r w:rsidR="0047783A" w:rsidRPr="001A2BC4">
        <w:rPr>
          <w:lang w:val="en-GB"/>
        </w:rPr>
        <w:t>Evaluation of tenders</w:t>
      </w:r>
      <w:bookmarkEnd w:id="25"/>
    </w:p>
    <w:p w14:paraId="7C75DF35" w14:textId="213F3F86" w:rsidR="0047783A" w:rsidRPr="00E82463" w:rsidRDefault="00D36E17" w:rsidP="0047783A">
      <w:pPr>
        <w:pStyle w:val="Balk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.1</w:t>
      </w:r>
      <w:r w:rsidR="0047783A"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for </w:t>
      </w:r>
      <w:r w:rsidRPr="00E82463">
        <w:rPr>
          <w:rFonts w:ascii="Times New Roman" w:hAnsi="Times New Roman"/>
          <w:sz w:val="22"/>
        </w:rPr>
        <w:lastRenderedPageBreak/>
        <w:t>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5E62B3D7" w:rsidR="0047783A" w:rsidRPr="00E82463" w:rsidRDefault="00D36E17" w:rsidP="0047783A">
      <w:pPr>
        <w:pStyle w:val="Balk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.2</w:t>
      </w:r>
      <w:r w:rsidR="0047783A"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6"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6"/>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109B4B2A" w:rsidR="0047783A" w:rsidRPr="00E82463" w:rsidRDefault="006F365A" w:rsidP="0047783A">
      <w:pPr>
        <w:pStyle w:val="Balk2"/>
        <w:ind w:left="567" w:hanging="567"/>
        <w:jc w:val="both"/>
        <w:rPr>
          <w:rFonts w:ascii="Times New Roman" w:hAnsi="Times New Roman"/>
          <w:lang w:val="en-GB"/>
        </w:rPr>
      </w:pPr>
      <w:r>
        <w:rPr>
          <w:rFonts w:ascii="Times New Roman" w:hAnsi="Times New Roman"/>
          <w:sz w:val="22"/>
          <w:lang w:val="en-GB"/>
        </w:rPr>
        <w:t>18</w:t>
      </w:r>
      <w:r w:rsidR="0047783A" w:rsidRPr="00E82463">
        <w:rPr>
          <w:rFonts w:ascii="Times New Roman" w:hAnsi="Times New Roman"/>
          <w:sz w:val="22"/>
          <w:lang w:val="en-GB"/>
        </w:rPr>
        <w:t>.3</w:t>
      </w:r>
      <w:r w:rsidR="0047783A"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w:t>
      </w:r>
      <w:r>
        <w:rPr>
          <w:rFonts w:ascii="Times New Roman" w:hAnsi="Times New Roman"/>
          <w:sz w:val="22"/>
          <w:lang w:val="en-GB"/>
        </w:rPr>
        <w:t>18</w:t>
      </w:r>
      <w:r w:rsidR="0047783A" w:rsidRPr="00E82463">
        <w:rPr>
          <w:rFonts w:ascii="Times New Roman" w:hAnsi="Times New Roman"/>
          <w:sz w:val="22"/>
          <w:lang w:val="en-GB"/>
        </w:rPr>
        <w:t>.4. Any such request for clarification must not distort competition. Decisions to the effect that a tender is not technically compliant must be duly justified in the evaluation minutes.</w:t>
      </w:r>
    </w:p>
    <w:p w14:paraId="69AD1BD6" w14:textId="725F0024" w:rsidR="0047783A" w:rsidRPr="00E82463" w:rsidRDefault="006F365A" w:rsidP="0047783A">
      <w:pPr>
        <w:pStyle w:val="Balk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.4</w:t>
      </w:r>
      <w:r w:rsidR="0047783A"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42E9C2B3" w:rsidR="0047783A" w:rsidRPr="00E82463" w:rsidRDefault="006F365A" w:rsidP="0047783A">
      <w:pPr>
        <w:pStyle w:val="Balk2"/>
        <w:ind w:left="567" w:hanging="567"/>
        <w:jc w:val="both"/>
        <w:rPr>
          <w:rFonts w:ascii="Times New Roman" w:hAnsi="Times New Roman"/>
          <w:sz w:val="22"/>
          <w:lang w:val="en-GB"/>
        </w:rPr>
      </w:pPr>
      <w:r>
        <w:rPr>
          <w:rFonts w:ascii="Times New Roman" w:hAnsi="Times New Roman"/>
          <w:sz w:val="22"/>
          <w:lang w:val="en-GB"/>
        </w:rPr>
        <w:lastRenderedPageBreak/>
        <w:t>18</w:t>
      </w:r>
      <w:r w:rsidR="0047783A" w:rsidRPr="00E82463">
        <w:rPr>
          <w:rFonts w:ascii="Times New Roman" w:hAnsi="Times New Roman"/>
          <w:sz w:val="22"/>
          <w:lang w:val="en-GB"/>
        </w:rPr>
        <w:t>.5</w:t>
      </w:r>
      <w:r w:rsidR="0047783A"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43B62F8A" w:rsidR="0047783A" w:rsidRPr="00E82463" w:rsidRDefault="006F365A" w:rsidP="0047783A">
      <w:pPr>
        <w:pStyle w:val="Balk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.6</w:t>
      </w:r>
      <w:r w:rsidR="0047783A" w:rsidRPr="00E82463">
        <w:rPr>
          <w:rFonts w:ascii="Times New Roman" w:hAnsi="Times New Roman"/>
          <w:sz w:val="22"/>
          <w:lang w:val="en-GB"/>
        </w:rPr>
        <w:tab/>
        <w:t>Award criteria</w:t>
      </w:r>
    </w:p>
    <w:p w14:paraId="17D4DE21" w14:textId="77777777" w:rsidR="00A12371" w:rsidRDefault="00A12371" w:rsidP="00A12371">
      <w:pPr>
        <w:pStyle w:val="ListeParagraf"/>
        <w:ind w:left="420"/>
        <w:jc w:val="both"/>
        <w:outlineLvl w:val="0"/>
        <w:rPr>
          <w:rFonts w:ascii="Times New Roman" w:hAnsi="Times New Roman"/>
          <w:lang w:val="tr-TR"/>
        </w:rPr>
      </w:pPr>
      <w:proofErr w:type="spellStart"/>
      <w:r w:rsidRPr="00A12371">
        <w:rPr>
          <w:rFonts w:ascii="Times New Roman" w:hAnsi="Times New Roman"/>
          <w:lang w:val="tr-TR"/>
        </w:rPr>
        <w:t>The</w:t>
      </w:r>
      <w:proofErr w:type="spellEnd"/>
      <w:r w:rsidRPr="00A12371">
        <w:rPr>
          <w:rFonts w:ascii="Times New Roman" w:hAnsi="Times New Roman"/>
          <w:lang w:val="tr-TR"/>
        </w:rPr>
        <w:t xml:space="preserve"> sole </w:t>
      </w:r>
      <w:proofErr w:type="spellStart"/>
      <w:r w:rsidRPr="00A12371">
        <w:rPr>
          <w:rFonts w:ascii="Times New Roman" w:hAnsi="Times New Roman"/>
          <w:lang w:val="tr-TR"/>
        </w:rPr>
        <w:t>award</w:t>
      </w:r>
      <w:proofErr w:type="spellEnd"/>
      <w:r w:rsidRPr="00A12371">
        <w:rPr>
          <w:rFonts w:ascii="Times New Roman" w:hAnsi="Times New Roman"/>
          <w:lang w:val="tr-TR"/>
        </w:rPr>
        <w:t xml:space="preserve"> </w:t>
      </w:r>
      <w:proofErr w:type="spellStart"/>
      <w:r w:rsidRPr="00A12371">
        <w:rPr>
          <w:rFonts w:ascii="Times New Roman" w:hAnsi="Times New Roman"/>
          <w:lang w:val="tr-TR"/>
        </w:rPr>
        <w:t>criterion</w:t>
      </w:r>
      <w:proofErr w:type="spellEnd"/>
      <w:r w:rsidRPr="00A12371">
        <w:rPr>
          <w:rFonts w:ascii="Times New Roman" w:hAnsi="Times New Roman"/>
          <w:lang w:val="tr-TR"/>
        </w:rPr>
        <w:t xml:space="preserve"> </w:t>
      </w:r>
      <w:proofErr w:type="spellStart"/>
      <w:r w:rsidRPr="00A12371">
        <w:rPr>
          <w:rFonts w:ascii="Times New Roman" w:hAnsi="Times New Roman"/>
          <w:lang w:val="tr-TR"/>
        </w:rPr>
        <w:t>will</w:t>
      </w:r>
      <w:proofErr w:type="spellEnd"/>
      <w:r w:rsidRPr="00A12371">
        <w:rPr>
          <w:rFonts w:ascii="Times New Roman" w:hAnsi="Times New Roman"/>
          <w:lang w:val="tr-TR"/>
        </w:rPr>
        <w:t xml:space="preserve"> be </w:t>
      </w:r>
      <w:proofErr w:type="spellStart"/>
      <w:r w:rsidRPr="00A12371">
        <w:rPr>
          <w:rFonts w:ascii="Times New Roman" w:hAnsi="Times New Roman"/>
          <w:lang w:val="tr-TR"/>
        </w:rPr>
        <w:t>the</w:t>
      </w:r>
      <w:proofErr w:type="spellEnd"/>
      <w:r w:rsidRPr="00A12371">
        <w:rPr>
          <w:rFonts w:ascii="Times New Roman" w:hAnsi="Times New Roman"/>
          <w:lang w:val="tr-TR"/>
        </w:rPr>
        <w:t xml:space="preserve"> </w:t>
      </w:r>
      <w:proofErr w:type="spellStart"/>
      <w:r w:rsidRPr="00A12371">
        <w:rPr>
          <w:rFonts w:ascii="Times New Roman" w:hAnsi="Times New Roman"/>
          <w:lang w:val="tr-TR"/>
        </w:rPr>
        <w:t>price</w:t>
      </w:r>
      <w:proofErr w:type="spellEnd"/>
      <w:r w:rsidRPr="00A12371">
        <w:rPr>
          <w:rFonts w:ascii="Times New Roman" w:hAnsi="Times New Roman"/>
          <w:lang w:val="tr-TR"/>
        </w:rPr>
        <w:t xml:space="preserve">. </w:t>
      </w:r>
      <w:proofErr w:type="spellStart"/>
      <w:r w:rsidRPr="00A12371">
        <w:rPr>
          <w:rFonts w:ascii="Times New Roman" w:hAnsi="Times New Roman"/>
          <w:lang w:val="tr-TR"/>
        </w:rPr>
        <w:t>The</w:t>
      </w:r>
      <w:proofErr w:type="spellEnd"/>
      <w:r w:rsidRPr="00A12371">
        <w:rPr>
          <w:rFonts w:ascii="Times New Roman" w:hAnsi="Times New Roman"/>
          <w:lang w:val="tr-TR"/>
        </w:rPr>
        <w:t xml:space="preserve"> </w:t>
      </w:r>
      <w:proofErr w:type="spellStart"/>
      <w:r w:rsidRPr="00A12371">
        <w:rPr>
          <w:rFonts w:ascii="Times New Roman" w:hAnsi="Times New Roman"/>
          <w:lang w:val="tr-TR"/>
        </w:rPr>
        <w:t>contract</w:t>
      </w:r>
      <w:proofErr w:type="spellEnd"/>
      <w:r w:rsidRPr="00A12371">
        <w:rPr>
          <w:rFonts w:ascii="Times New Roman" w:hAnsi="Times New Roman"/>
          <w:lang w:val="tr-TR"/>
        </w:rPr>
        <w:t xml:space="preserve"> </w:t>
      </w:r>
      <w:proofErr w:type="spellStart"/>
      <w:r w:rsidRPr="00A12371">
        <w:rPr>
          <w:rFonts w:ascii="Times New Roman" w:hAnsi="Times New Roman"/>
          <w:lang w:val="tr-TR"/>
        </w:rPr>
        <w:t>will</w:t>
      </w:r>
      <w:proofErr w:type="spellEnd"/>
      <w:r w:rsidRPr="00A12371">
        <w:rPr>
          <w:rFonts w:ascii="Times New Roman" w:hAnsi="Times New Roman"/>
          <w:lang w:val="tr-TR"/>
        </w:rPr>
        <w:t xml:space="preserve"> be </w:t>
      </w:r>
      <w:proofErr w:type="spellStart"/>
      <w:r w:rsidRPr="00A12371">
        <w:rPr>
          <w:rFonts w:ascii="Times New Roman" w:hAnsi="Times New Roman"/>
          <w:lang w:val="tr-TR"/>
        </w:rPr>
        <w:t>awarded</w:t>
      </w:r>
      <w:proofErr w:type="spellEnd"/>
      <w:r w:rsidRPr="00A12371">
        <w:rPr>
          <w:rFonts w:ascii="Times New Roman" w:hAnsi="Times New Roman"/>
          <w:lang w:val="tr-TR"/>
        </w:rPr>
        <w:t xml:space="preserve"> </w:t>
      </w:r>
      <w:proofErr w:type="spellStart"/>
      <w:r w:rsidRPr="00A12371">
        <w:rPr>
          <w:rFonts w:ascii="Times New Roman" w:hAnsi="Times New Roman"/>
          <w:lang w:val="tr-TR"/>
        </w:rPr>
        <w:t>to</w:t>
      </w:r>
      <w:proofErr w:type="spellEnd"/>
      <w:r w:rsidRPr="00A12371">
        <w:rPr>
          <w:rFonts w:ascii="Times New Roman" w:hAnsi="Times New Roman"/>
          <w:lang w:val="tr-TR"/>
        </w:rPr>
        <w:t xml:space="preserve"> </w:t>
      </w:r>
      <w:proofErr w:type="spellStart"/>
      <w:r w:rsidRPr="00A12371">
        <w:rPr>
          <w:rFonts w:ascii="Times New Roman" w:hAnsi="Times New Roman"/>
          <w:lang w:val="tr-TR"/>
        </w:rPr>
        <w:t>the</w:t>
      </w:r>
      <w:proofErr w:type="spellEnd"/>
      <w:r w:rsidRPr="00A12371">
        <w:rPr>
          <w:rFonts w:ascii="Times New Roman" w:hAnsi="Times New Roman"/>
          <w:lang w:val="tr-TR"/>
        </w:rPr>
        <w:t xml:space="preserve"> </w:t>
      </w:r>
      <w:proofErr w:type="spellStart"/>
      <w:r w:rsidRPr="00A12371">
        <w:rPr>
          <w:rFonts w:ascii="Times New Roman" w:hAnsi="Times New Roman"/>
          <w:lang w:val="tr-TR"/>
        </w:rPr>
        <w:t>lowest</w:t>
      </w:r>
      <w:proofErr w:type="spellEnd"/>
      <w:r w:rsidRPr="00A12371">
        <w:rPr>
          <w:rFonts w:ascii="Times New Roman" w:hAnsi="Times New Roman"/>
          <w:lang w:val="tr-TR"/>
        </w:rPr>
        <w:t xml:space="preserve"> </w:t>
      </w:r>
      <w:proofErr w:type="spellStart"/>
      <w:r w:rsidRPr="00A12371">
        <w:rPr>
          <w:rFonts w:ascii="Times New Roman" w:hAnsi="Times New Roman"/>
          <w:lang w:val="tr-TR"/>
        </w:rPr>
        <w:t>compliant</w:t>
      </w:r>
      <w:proofErr w:type="spellEnd"/>
      <w:r w:rsidRPr="00A12371">
        <w:rPr>
          <w:rFonts w:ascii="Times New Roman" w:hAnsi="Times New Roman"/>
          <w:lang w:val="tr-TR"/>
        </w:rPr>
        <w:t xml:space="preserve"> tender </w:t>
      </w:r>
      <w:proofErr w:type="spellStart"/>
      <w:r w:rsidRPr="00A12371">
        <w:rPr>
          <w:rFonts w:ascii="Times New Roman" w:hAnsi="Times New Roman"/>
          <w:lang w:val="tr-TR"/>
        </w:rPr>
        <w:t>and</w:t>
      </w:r>
      <w:proofErr w:type="spellEnd"/>
      <w:r w:rsidRPr="00A12371">
        <w:rPr>
          <w:rFonts w:ascii="Times New Roman" w:hAnsi="Times New Roman"/>
          <w:lang w:val="tr-TR"/>
        </w:rPr>
        <w:t>/</w:t>
      </w:r>
      <w:proofErr w:type="spellStart"/>
      <w:r w:rsidRPr="00A12371">
        <w:rPr>
          <w:rFonts w:ascii="Times New Roman" w:hAnsi="Times New Roman"/>
          <w:lang w:val="tr-TR"/>
        </w:rPr>
        <w:t>or</w:t>
      </w:r>
      <w:proofErr w:type="spellEnd"/>
      <w:r w:rsidRPr="00A12371">
        <w:rPr>
          <w:rFonts w:ascii="Times New Roman" w:hAnsi="Times New Roman"/>
          <w:lang w:val="tr-TR"/>
        </w:rPr>
        <w:t xml:space="preserve"> </w:t>
      </w:r>
      <w:proofErr w:type="spellStart"/>
      <w:r w:rsidRPr="00A12371">
        <w:rPr>
          <w:rFonts w:ascii="Times New Roman" w:hAnsi="Times New Roman"/>
          <w:lang w:val="tr-TR"/>
        </w:rPr>
        <w:t>the</w:t>
      </w:r>
      <w:proofErr w:type="spellEnd"/>
      <w:r w:rsidRPr="00A12371">
        <w:rPr>
          <w:rFonts w:ascii="Times New Roman" w:hAnsi="Times New Roman"/>
          <w:lang w:val="tr-TR"/>
        </w:rPr>
        <w:t xml:space="preserve"> </w:t>
      </w:r>
      <w:proofErr w:type="spellStart"/>
      <w:r w:rsidRPr="00A12371">
        <w:rPr>
          <w:rFonts w:ascii="Times New Roman" w:hAnsi="Times New Roman"/>
          <w:lang w:val="tr-TR"/>
        </w:rPr>
        <w:t>compliant</w:t>
      </w:r>
      <w:proofErr w:type="spellEnd"/>
      <w:r w:rsidRPr="00A12371">
        <w:rPr>
          <w:rFonts w:ascii="Times New Roman" w:hAnsi="Times New Roman"/>
          <w:lang w:val="tr-TR"/>
        </w:rPr>
        <w:t xml:space="preserve"> tender </w:t>
      </w:r>
      <w:proofErr w:type="spellStart"/>
      <w:r w:rsidRPr="00A12371">
        <w:rPr>
          <w:rFonts w:ascii="Times New Roman" w:hAnsi="Times New Roman"/>
          <w:lang w:val="tr-TR"/>
        </w:rPr>
        <w:t>that</w:t>
      </w:r>
      <w:proofErr w:type="spellEnd"/>
      <w:r w:rsidRPr="00A12371">
        <w:rPr>
          <w:rFonts w:ascii="Times New Roman" w:hAnsi="Times New Roman"/>
          <w:lang w:val="tr-TR"/>
        </w:rPr>
        <w:t xml:space="preserve"> </w:t>
      </w:r>
      <w:proofErr w:type="spellStart"/>
      <w:r w:rsidRPr="00A12371">
        <w:rPr>
          <w:rFonts w:ascii="Times New Roman" w:hAnsi="Times New Roman"/>
          <w:lang w:val="tr-TR"/>
        </w:rPr>
        <w:t>offers</w:t>
      </w:r>
      <w:proofErr w:type="spellEnd"/>
      <w:r w:rsidRPr="00A12371">
        <w:rPr>
          <w:rFonts w:ascii="Times New Roman" w:hAnsi="Times New Roman"/>
          <w:lang w:val="tr-TR"/>
        </w:rPr>
        <w:t xml:space="preserve"> </w:t>
      </w:r>
      <w:proofErr w:type="spellStart"/>
      <w:r w:rsidRPr="00A12371">
        <w:rPr>
          <w:rFonts w:ascii="Times New Roman" w:hAnsi="Times New Roman"/>
          <w:lang w:val="tr-TR"/>
        </w:rPr>
        <w:t>the</w:t>
      </w:r>
      <w:proofErr w:type="spellEnd"/>
      <w:r w:rsidRPr="00A12371">
        <w:rPr>
          <w:rFonts w:ascii="Times New Roman" w:hAnsi="Times New Roman"/>
          <w:lang w:val="tr-TR"/>
        </w:rPr>
        <w:t xml:space="preserve"> </w:t>
      </w:r>
      <w:proofErr w:type="spellStart"/>
      <w:r w:rsidRPr="00A12371">
        <w:rPr>
          <w:rFonts w:ascii="Times New Roman" w:hAnsi="Times New Roman"/>
          <w:lang w:val="tr-TR"/>
        </w:rPr>
        <w:t>best</w:t>
      </w:r>
      <w:proofErr w:type="spellEnd"/>
      <w:r w:rsidRPr="00A12371">
        <w:rPr>
          <w:rFonts w:ascii="Times New Roman" w:hAnsi="Times New Roman"/>
          <w:lang w:val="tr-TR"/>
        </w:rPr>
        <w:t xml:space="preserve"> </w:t>
      </w:r>
      <w:proofErr w:type="spellStart"/>
      <w:r w:rsidRPr="00A12371">
        <w:rPr>
          <w:rFonts w:ascii="Times New Roman" w:hAnsi="Times New Roman"/>
          <w:lang w:val="tr-TR"/>
        </w:rPr>
        <w:t>price-quality</w:t>
      </w:r>
      <w:proofErr w:type="spellEnd"/>
      <w:r w:rsidRPr="00A12371">
        <w:rPr>
          <w:rFonts w:ascii="Times New Roman" w:hAnsi="Times New Roman"/>
          <w:lang w:val="tr-TR"/>
        </w:rPr>
        <w:t xml:space="preserve"> </w:t>
      </w:r>
      <w:proofErr w:type="spellStart"/>
      <w:r w:rsidRPr="00A12371">
        <w:rPr>
          <w:rFonts w:ascii="Times New Roman" w:hAnsi="Times New Roman"/>
          <w:lang w:val="tr-TR"/>
        </w:rPr>
        <w:t>ratio</w:t>
      </w:r>
      <w:proofErr w:type="spellEnd"/>
      <w:r w:rsidRPr="00A12371">
        <w:rPr>
          <w:rFonts w:ascii="Times New Roman" w:hAnsi="Times New Roman"/>
          <w:lang w:val="tr-TR"/>
        </w:rPr>
        <w:t xml:space="preserve"> </w:t>
      </w:r>
      <w:proofErr w:type="spellStart"/>
      <w:r w:rsidRPr="00A12371">
        <w:rPr>
          <w:rFonts w:ascii="Times New Roman" w:hAnsi="Times New Roman"/>
          <w:lang w:val="tr-TR"/>
        </w:rPr>
        <w:t>will</w:t>
      </w:r>
      <w:proofErr w:type="spellEnd"/>
      <w:r w:rsidRPr="00A12371">
        <w:rPr>
          <w:rFonts w:ascii="Times New Roman" w:hAnsi="Times New Roman"/>
          <w:lang w:val="tr-TR"/>
        </w:rPr>
        <w:t xml:space="preserve"> be </w:t>
      </w:r>
      <w:proofErr w:type="spellStart"/>
      <w:r w:rsidRPr="00A12371">
        <w:rPr>
          <w:rFonts w:ascii="Times New Roman" w:hAnsi="Times New Roman"/>
          <w:lang w:val="tr-TR"/>
        </w:rPr>
        <w:t>chosen</w:t>
      </w:r>
      <w:proofErr w:type="spellEnd"/>
      <w:r w:rsidRPr="00A12371">
        <w:rPr>
          <w:rFonts w:ascii="Times New Roman" w:hAnsi="Times New Roman"/>
          <w:lang w:val="tr-TR"/>
        </w:rPr>
        <w:t>.</w:t>
      </w:r>
    </w:p>
    <w:p w14:paraId="17ADDBA9" w14:textId="77777777" w:rsidR="00A12371" w:rsidRPr="00A12371" w:rsidRDefault="00A12371" w:rsidP="00A12371">
      <w:pPr>
        <w:pStyle w:val="ListeParagraf"/>
        <w:ind w:left="420"/>
        <w:jc w:val="both"/>
        <w:outlineLvl w:val="0"/>
        <w:rPr>
          <w:rFonts w:ascii="Times New Roman" w:hAnsi="Times New Roman"/>
          <w:lang w:val="tr-TR"/>
        </w:rPr>
      </w:pPr>
    </w:p>
    <w:p w14:paraId="1E6B308A" w14:textId="24669C02" w:rsidR="0048742A" w:rsidRPr="00DB1015" w:rsidRDefault="0048742A" w:rsidP="00DB1015">
      <w:pPr>
        <w:pStyle w:val="ListeParagraf"/>
        <w:numPr>
          <w:ilvl w:val="1"/>
          <w:numId w:val="36"/>
        </w:numPr>
        <w:jc w:val="both"/>
        <w:rPr>
          <w:rFonts w:ascii="Times New Roman" w:hAnsi="Times New Roman"/>
        </w:rPr>
      </w:pPr>
      <w:r w:rsidRPr="00DB1015">
        <w:rPr>
          <w:rFonts w:ascii="Times New Roman" w:hAnsi="Times New Roman"/>
        </w:rPr>
        <w:t>Documentary evidence for exclusion and selection criteria</w:t>
      </w:r>
    </w:p>
    <w:p w14:paraId="7DB1D2B7" w14:textId="691AD5B7" w:rsidR="00531CAA" w:rsidRPr="00A12371" w:rsidRDefault="00266552" w:rsidP="009956B4">
      <w:pPr>
        <w:jc w:val="both"/>
        <w:rPr>
          <w:rFonts w:ascii="Times New Roman" w:hAnsi="Times New Roman"/>
          <w:sz w:val="22"/>
          <w:szCs w:val="22"/>
          <w:lang w:val="en-IE"/>
        </w:rPr>
      </w:pPr>
      <w:r w:rsidRPr="00A12371">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6B9F0CD1" w14:textId="379296DF" w:rsidR="00531CAA" w:rsidRDefault="00BD0512" w:rsidP="009956B4">
      <w:pPr>
        <w:jc w:val="both"/>
        <w:rPr>
          <w:rFonts w:ascii="Times New Roman" w:hAnsi="Times New Roman"/>
          <w:sz w:val="22"/>
          <w:szCs w:val="22"/>
        </w:rPr>
      </w:pPr>
      <w:r w:rsidRPr="00A12371">
        <w:rPr>
          <w:rFonts w:ascii="Times New Roman" w:hAnsi="Times New Roman"/>
          <w:color w:val="000000"/>
          <w:sz w:val="22"/>
          <w:szCs w:val="22"/>
        </w:rPr>
        <w:t>No documentary evidence of the selection criteria shall be submitted but no pre-financing will be granted</w:t>
      </w:r>
      <w:r w:rsidR="00B80459" w:rsidRPr="00A12371">
        <w:rPr>
          <w:rFonts w:ascii="Times New Roman" w:hAnsi="Times New Roman"/>
          <w:color w:val="000000"/>
          <w:sz w:val="22"/>
          <w:szCs w:val="22"/>
        </w:rPr>
        <w:t>,</w:t>
      </w:r>
      <w:r w:rsidR="00CB781D" w:rsidRPr="00A12371">
        <w:rPr>
          <w:rFonts w:ascii="Times New Roman" w:hAnsi="Times New Roman"/>
          <w:color w:val="000000"/>
          <w:sz w:val="22"/>
          <w:szCs w:val="22"/>
        </w:rPr>
        <w:t xml:space="preserve"> except in duly justified cases</w:t>
      </w:r>
      <w:r w:rsidR="00621C05" w:rsidRPr="00A12371">
        <w:rPr>
          <w:rFonts w:ascii="Times New Roman" w:hAnsi="Times New Roman"/>
          <w:color w:val="000000"/>
          <w:sz w:val="22"/>
          <w:szCs w:val="22"/>
        </w:rPr>
        <w:t>.</w:t>
      </w:r>
    </w:p>
    <w:p w14:paraId="2BCEDC6D" w14:textId="01ECCAFD" w:rsidR="001719EB" w:rsidRPr="00A12371" w:rsidRDefault="0048742A" w:rsidP="009956B4">
      <w:pPr>
        <w:jc w:val="both"/>
        <w:rPr>
          <w:rFonts w:ascii="Times New Roman" w:hAnsi="Times New Roman"/>
          <w:color w:val="000000"/>
          <w:sz w:val="22"/>
          <w:szCs w:val="22"/>
          <w:lang w:val="en-IE"/>
        </w:rPr>
      </w:pPr>
      <w:r w:rsidRPr="00A12371">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12371">
        <w:rPr>
          <w:rFonts w:ascii="Times New Roman" w:hAnsi="Times New Roman"/>
          <w:sz w:val="22"/>
          <w:szCs w:val="22"/>
          <w:lang w:val="en-IE"/>
        </w:rPr>
        <w:t xml:space="preserve"> (</w:t>
      </w:r>
      <w:r w:rsidR="00124409" w:rsidRPr="00A12371">
        <w:rPr>
          <w:rFonts w:ascii="Times New Roman" w:hAnsi="Times New Roman"/>
          <w:sz w:val="22"/>
          <w:szCs w:val="22"/>
        </w:rPr>
        <w:t>financial, economic, technical and professional capacity)</w:t>
      </w:r>
      <w:r w:rsidRPr="00A12371">
        <w:rPr>
          <w:rFonts w:ascii="Times New Roman" w:hAnsi="Times New Roman"/>
          <w:sz w:val="22"/>
          <w:szCs w:val="22"/>
          <w:lang w:val="en-IE"/>
        </w:rPr>
        <w:t xml:space="preserve"> set out in these instructions. Please note that a request for evidence in no way implies that the tenderer has been successful. </w:t>
      </w:r>
      <w:r w:rsidRPr="00A12371">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12371">
        <w:rPr>
          <w:rFonts w:ascii="Times New Roman" w:hAnsi="Times New Roman"/>
          <w:sz w:val="22"/>
          <w:szCs w:val="22"/>
          <w:lang w:val="en-IE"/>
        </w:rPr>
        <w:t>. In any event</w:t>
      </w:r>
      <w:r w:rsidR="00ED0949" w:rsidRPr="00A12371">
        <w:rPr>
          <w:rFonts w:ascii="Times New Roman" w:hAnsi="Times New Roman"/>
          <w:sz w:val="22"/>
          <w:szCs w:val="22"/>
          <w:lang w:val="en-IE"/>
        </w:rPr>
        <w:t>,</w:t>
      </w:r>
      <w:r w:rsidRPr="00A12371">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0DB2AE06" w:rsidR="0048742A" w:rsidRPr="00A12371" w:rsidRDefault="0048742A" w:rsidP="009956B4">
      <w:pPr>
        <w:jc w:val="both"/>
        <w:rPr>
          <w:rFonts w:ascii="Times New Roman" w:hAnsi="Times New Roman"/>
          <w:sz w:val="22"/>
          <w:szCs w:val="22"/>
        </w:rPr>
      </w:pPr>
      <w:r w:rsidRPr="00A12371">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w:t>
      </w:r>
      <w:r w:rsidR="003C5881" w:rsidRPr="00A12371">
        <w:rPr>
          <w:rFonts w:ascii="Times New Roman" w:hAnsi="Times New Roman"/>
          <w:sz w:val="22"/>
          <w:szCs w:val="22"/>
        </w:rPr>
        <w:t>in [</w:t>
      </w:r>
      <w:r w:rsidR="002B5368" w:rsidRPr="00A12371">
        <w:rPr>
          <w:rFonts w:ascii="Times New Roman" w:hAnsi="Times New Roman"/>
          <w:sz w:val="22"/>
          <w:szCs w:val="22"/>
        </w:rPr>
        <w:t>point 18 of Annex II of the Financing Agreement between the European Commission and the partner country</w:t>
      </w:r>
      <w:r w:rsidR="00A95E4D" w:rsidRPr="00A12371">
        <w:rPr>
          <w:rStyle w:val="DipnotBavurusu"/>
          <w:rFonts w:ascii="Times New Roman" w:hAnsi="Times New Roman"/>
          <w:sz w:val="22"/>
          <w:szCs w:val="22"/>
        </w:rPr>
        <w:footnoteReference w:id="5"/>
      </w:r>
      <w:r w:rsidR="00A95E4D" w:rsidRPr="00A12371">
        <w:rPr>
          <w:rFonts w:ascii="Times New Roman" w:hAnsi="Times New Roman"/>
          <w:sz w:val="22"/>
          <w:szCs w:val="22"/>
        </w:rPr>
        <w:t>] [point 18 of Annex I of the Regulation 2018/1046</w:t>
      </w:r>
      <w:r w:rsidR="00A95E4D" w:rsidRPr="00A12371">
        <w:rPr>
          <w:rStyle w:val="DipnotBavurusu"/>
          <w:rFonts w:ascii="Times New Roman" w:hAnsi="Times New Roman"/>
          <w:sz w:val="22"/>
          <w:szCs w:val="22"/>
        </w:rPr>
        <w:footnoteReference w:id="6"/>
      </w:r>
      <w:r w:rsidRPr="00A12371">
        <w:rPr>
          <w:rFonts w:ascii="Times New Roman" w:hAnsi="Times New Roman"/>
          <w:sz w:val="22"/>
          <w:szCs w:val="22"/>
        </w:rPr>
        <w:t xml:space="preserve">. </w:t>
      </w:r>
    </w:p>
    <w:p w14:paraId="09D214DF" w14:textId="726587F5" w:rsidR="00124409" w:rsidRPr="00A12371" w:rsidRDefault="00124409" w:rsidP="00124409">
      <w:pPr>
        <w:jc w:val="both"/>
        <w:rPr>
          <w:rFonts w:ascii="Times New Roman" w:hAnsi="Times New Roman"/>
          <w:sz w:val="22"/>
          <w:szCs w:val="22"/>
        </w:rPr>
      </w:pPr>
      <w:r w:rsidRPr="00A12371">
        <w:rPr>
          <w:rFonts w:ascii="Times New Roman" w:hAnsi="Times New Roman"/>
          <w:sz w:val="22"/>
          <w:szCs w:val="22"/>
        </w:rPr>
        <w:t>The above-mentioned docume</w:t>
      </w:r>
      <w:r w:rsidR="00531CAA" w:rsidRPr="00A12371">
        <w:rPr>
          <w:rFonts w:ascii="Times New Roman" w:hAnsi="Times New Roman"/>
          <w:sz w:val="22"/>
          <w:szCs w:val="22"/>
        </w:rPr>
        <w:t xml:space="preserve">nts must be submitted for </w:t>
      </w:r>
      <w:r w:rsidRPr="00A12371">
        <w:rPr>
          <w:rFonts w:ascii="Times New Roman" w:hAnsi="Times New Roman"/>
          <w:sz w:val="22"/>
          <w:szCs w:val="22"/>
        </w:rPr>
        <w:t>every member of a joint venture/consortium, all subcontractors and every capacity providing entit</w:t>
      </w:r>
      <w:r w:rsidR="00531CAA" w:rsidRPr="00A12371">
        <w:rPr>
          <w:rFonts w:ascii="Times New Roman" w:hAnsi="Times New Roman"/>
          <w:sz w:val="22"/>
          <w:szCs w:val="22"/>
        </w:rPr>
        <w:t>y</w:t>
      </w:r>
      <w:r w:rsidRPr="00A12371">
        <w:rPr>
          <w:rFonts w:ascii="Times New Roman" w:hAnsi="Times New Roman"/>
          <w:sz w:val="22"/>
          <w:szCs w:val="22"/>
        </w:rPr>
        <w:t xml:space="preserve">. </w:t>
      </w:r>
    </w:p>
    <w:p w14:paraId="5DE9377D" w14:textId="1B5A9482" w:rsidR="0048742A" w:rsidRPr="00A12371" w:rsidRDefault="0048742A" w:rsidP="009956B4">
      <w:pPr>
        <w:jc w:val="both"/>
        <w:outlineLvl w:val="0"/>
        <w:rPr>
          <w:rFonts w:ascii="Times New Roman" w:hAnsi="Times New Roman"/>
          <w:sz w:val="22"/>
          <w:szCs w:val="22"/>
          <w:lang w:val="en-IE"/>
        </w:rPr>
      </w:pPr>
      <w:r w:rsidRPr="00A12371">
        <w:rPr>
          <w:rFonts w:ascii="Times New Roman" w:hAnsi="Times New Roman"/>
          <w:sz w:val="22"/>
          <w:szCs w:val="22"/>
          <w:lang w:val="en-IE"/>
        </w:rPr>
        <w:t>The contracting authority may waive the obligation of any tenderer to submit the documentary evidence referred to above if</w:t>
      </w:r>
      <w:r w:rsidR="001B2538" w:rsidRPr="00A12371">
        <w:rPr>
          <w:rFonts w:ascii="Times New Roman" w:hAnsi="Times New Roman"/>
          <w:sz w:val="22"/>
          <w:szCs w:val="22"/>
          <w:lang w:val="en-IE"/>
        </w:rPr>
        <w:t xml:space="preserve"> it can access the evidence in a national database free of charge or in case</w:t>
      </w:r>
      <w:r w:rsidRPr="00A12371">
        <w:rPr>
          <w:rFonts w:ascii="Times New Roman" w:hAnsi="Times New Roman"/>
          <w:sz w:val="22"/>
          <w:szCs w:val="22"/>
          <w:lang w:val="en-IE"/>
        </w:rPr>
        <w:t xml:space="preserve"> such evidence has already been submitted for the purposes of another procurement procedure, provided that the issue date of the documents does not exceed one year </w:t>
      </w:r>
      <w:r w:rsidR="001B2538" w:rsidRPr="00A12371">
        <w:rPr>
          <w:rFonts w:ascii="Times New Roman" w:hAnsi="Times New Roman"/>
          <w:sz w:val="22"/>
          <w:szCs w:val="22"/>
          <w:lang w:val="en-IE"/>
        </w:rPr>
        <w:t xml:space="preserve">(in case of exclusion criteria) </w:t>
      </w:r>
      <w:r w:rsidRPr="00A12371">
        <w:rPr>
          <w:rFonts w:ascii="Times New Roman" w:hAnsi="Times New Roman"/>
          <w:sz w:val="22"/>
          <w:szCs w:val="22"/>
          <w:lang w:val="en-IE"/>
        </w:rPr>
        <w:t>and that they are still valid. In this case, the tenderer must declare on his/her honour that the documentary evidence has already been provided in a previous procurement procedure and confirm that his/her situation has not changed.</w:t>
      </w:r>
    </w:p>
    <w:p w14:paraId="1D21C259" w14:textId="10F3BE65" w:rsidR="0048742A" w:rsidRPr="00A12371" w:rsidRDefault="0048742A" w:rsidP="009956B4">
      <w:pPr>
        <w:jc w:val="both"/>
        <w:outlineLvl w:val="0"/>
        <w:rPr>
          <w:rFonts w:ascii="Times New Roman" w:hAnsi="Times New Roman"/>
          <w:sz w:val="22"/>
          <w:szCs w:val="22"/>
          <w:lang w:val="en-IE"/>
        </w:rPr>
      </w:pPr>
      <w:r w:rsidRPr="00A12371">
        <w:rPr>
          <w:rFonts w:ascii="Times New Roman" w:hAnsi="Times New Roman"/>
          <w:sz w:val="22"/>
          <w:szCs w:val="22"/>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1ACADAD3" w:rsidR="0048742A" w:rsidRPr="0048742A" w:rsidRDefault="0048742A" w:rsidP="005949CB">
      <w:pPr>
        <w:jc w:val="both"/>
        <w:rPr>
          <w:rFonts w:ascii="Times New Roman" w:hAnsi="Times New Roman"/>
          <w:sz w:val="22"/>
          <w:szCs w:val="22"/>
        </w:rPr>
      </w:pPr>
      <w:r w:rsidRPr="00A12371">
        <w:rPr>
          <w:rFonts w:ascii="Times New Roman" w:hAnsi="Times New Roman"/>
          <w:sz w:val="22"/>
          <w:szCs w:val="22"/>
        </w:rPr>
        <w:lastRenderedPageBreak/>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4EDFF51" w:rsidR="00EA1ADC" w:rsidRDefault="00EA1ADC" w:rsidP="00C348C0">
      <w:pPr>
        <w:jc w:val="both"/>
        <w:rPr>
          <w:rFonts w:ascii="Times New Roman" w:hAnsi="Times New Roman"/>
          <w:b/>
          <w:sz w:val="28"/>
          <w:szCs w:val="28"/>
        </w:rPr>
      </w:pPr>
      <w:r>
        <w:rPr>
          <w:rFonts w:ascii="Times New Roman" w:hAnsi="Times New Roman"/>
          <w:b/>
          <w:sz w:val="28"/>
          <w:szCs w:val="28"/>
        </w:rPr>
        <w:t>1</w:t>
      </w:r>
      <w:r w:rsidR="005949CB">
        <w:rPr>
          <w:rFonts w:ascii="Times New Roman" w:hAnsi="Times New Roman"/>
          <w:b/>
          <w:sz w:val="28"/>
          <w:szCs w:val="28"/>
        </w:rPr>
        <w:t>9</w:t>
      </w:r>
      <w:r>
        <w:rPr>
          <w:rFonts w:ascii="Times New Roman" w:hAnsi="Times New Roman"/>
          <w:b/>
          <w:sz w:val="28"/>
          <w:szCs w:val="28"/>
        </w:rPr>
        <w:t>.</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2E3C84E" w:rsidR="0047783A" w:rsidRPr="001A2BC4" w:rsidRDefault="00EA1ADC" w:rsidP="009956B4">
      <w:pPr>
        <w:pStyle w:val="Balk1"/>
        <w:rPr>
          <w:lang w:val="en-GB"/>
        </w:rPr>
      </w:pPr>
      <w:bookmarkStart w:id="27" w:name="_Toc41467298"/>
      <w:bookmarkStart w:id="28" w:name="_Toc42488090"/>
      <w:r w:rsidRPr="001A2BC4">
        <w:rPr>
          <w:lang w:val="en-GB"/>
        </w:rPr>
        <w:t>2</w:t>
      </w:r>
      <w:r w:rsidR="005949CB">
        <w:rPr>
          <w:lang w:val="en-GB"/>
        </w:rPr>
        <w:t>0</w:t>
      </w:r>
      <w:r w:rsidRPr="001A2BC4">
        <w:rPr>
          <w:lang w:val="en-GB"/>
        </w:rPr>
        <w:t>.</w:t>
      </w:r>
      <w:r w:rsidRPr="001A2BC4">
        <w:rPr>
          <w:lang w:val="en-GB"/>
        </w:rPr>
        <w:tab/>
      </w:r>
      <w:r w:rsidR="0047783A" w:rsidRPr="001A2BC4">
        <w:rPr>
          <w:lang w:val="en-GB"/>
        </w:rPr>
        <w:t>Signature of the contract and performance guarantee</w:t>
      </w:r>
      <w:bookmarkStart w:id="29" w:name="_Ref500418776"/>
      <w:bookmarkEnd w:id="27"/>
      <w:bookmarkEnd w:id="28"/>
    </w:p>
    <w:p w14:paraId="2DC2476A" w14:textId="3352281F"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5949CB">
        <w:rPr>
          <w:rFonts w:ascii="Times New Roman" w:hAnsi="Times New Roman"/>
          <w:sz w:val="22"/>
          <w:szCs w:val="22"/>
        </w:rPr>
        <w:t>0</w:t>
      </w:r>
      <w:r w:rsidR="00EA1ADC">
        <w:rPr>
          <w:rFonts w:ascii="Times New Roman" w:hAnsi="Times New Roman"/>
          <w:sz w:val="22"/>
          <w:szCs w:val="22"/>
        </w:rPr>
        <w:t>.</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6F6A8169" w:rsidR="0047783A" w:rsidRPr="00E07D2A" w:rsidRDefault="0047783A" w:rsidP="0047783A">
      <w:pPr>
        <w:pStyle w:val="Balk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8110C5">
        <w:rPr>
          <w:rFonts w:ascii="Times New Roman" w:hAnsi="Times New Roman"/>
          <w:sz w:val="22"/>
          <w:szCs w:val="22"/>
          <w:lang w:val="en-GB"/>
        </w:rPr>
        <w:t>0</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29"/>
    <w:p w14:paraId="09EC1B19" w14:textId="12F2C138" w:rsidR="0047783A" w:rsidRPr="00E07D2A" w:rsidRDefault="0047783A" w:rsidP="0047783A">
      <w:pPr>
        <w:pStyle w:val="Balk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8110C5">
        <w:rPr>
          <w:rFonts w:ascii="Times New Roman" w:hAnsi="Times New Roman"/>
          <w:sz w:val="22"/>
          <w:szCs w:val="22"/>
          <w:lang w:val="en-GB"/>
        </w:rPr>
        <w:t>0</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9FA1176"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8110C5">
        <w:rPr>
          <w:rFonts w:ascii="Times New Roman" w:hAnsi="Times New Roman"/>
          <w:sz w:val="22"/>
          <w:szCs w:val="22"/>
        </w:rPr>
        <w:t>0</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w:t>
      </w:r>
      <w:r w:rsidRPr="00A12371">
        <w:rPr>
          <w:rFonts w:ascii="Times New Roman" w:hAnsi="Times New Roman"/>
          <w:sz w:val="22"/>
        </w:rPr>
        <w:t xml:space="preserve">is </w:t>
      </w:r>
      <w:r w:rsidR="00A12371" w:rsidRPr="00A12371">
        <w:rPr>
          <w:rFonts w:ascii="Times New Roman" w:hAnsi="Times New Roman"/>
          <w:sz w:val="22"/>
          <w:lang w:val="tr-TR"/>
        </w:rPr>
        <w:t>set at</w:t>
      </w:r>
      <w:r w:rsidR="00A12371" w:rsidRPr="00B753D6">
        <w:rPr>
          <w:rFonts w:ascii="Times New Roman" w:hAnsi="Times New Roman"/>
          <w:b/>
          <w:bCs/>
          <w:sz w:val="22"/>
          <w:lang w:val="tr-TR"/>
        </w:rPr>
        <w:t xml:space="preserve"> 6%</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E95991">
        <w:rPr>
          <w:rFonts w:ascii="Times New Roman" w:hAnsi="Times New Roman"/>
          <w:sz w:val="22"/>
        </w:rPr>
        <w:t>T</w:t>
      </w:r>
      <w:r w:rsidR="008718AA" w:rsidRPr="001A2BC4">
        <w:rPr>
          <w:rFonts w:ascii="Times New Roman" w:hAnsi="Times New Roman"/>
          <w:sz w:val="22"/>
        </w:rPr>
        <w:t xml:space="preserve">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17D4C2C4" w:rsidR="0047783A" w:rsidRPr="001A2BC4" w:rsidRDefault="00EA1ADC" w:rsidP="009956B4">
      <w:pPr>
        <w:pStyle w:val="Balk1"/>
        <w:rPr>
          <w:lang w:val="en-GB"/>
        </w:rPr>
      </w:pPr>
      <w:bookmarkStart w:id="30" w:name="_Toc41467299"/>
      <w:bookmarkStart w:id="31" w:name="_Toc42488091"/>
      <w:r w:rsidRPr="001A2BC4">
        <w:rPr>
          <w:lang w:val="en-GB"/>
        </w:rPr>
        <w:t>2</w:t>
      </w:r>
      <w:r w:rsidR="008110C5">
        <w:rPr>
          <w:lang w:val="en-GB"/>
        </w:rPr>
        <w:t>1</w:t>
      </w:r>
      <w:r w:rsidRPr="001A2BC4">
        <w:rPr>
          <w:lang w:val="en-GB"/>
        </w:rPr>
        <w:t>.</w:t>
      </w:r>
      <w:r w:rsidRPr="001A2BC4">
        <w:rPr>
          <w:lang w:val="en-GB"/>
        </w:rPr>
        <w:tab/>
      </w:r>
      <w:r w:rsidR="0047783A" w:rsidRPr="001A2BC4">
        <w:rPr>
          <w:lang w:val="en-GB"/>
        </w:rPr>
        <w:t>Tender guarantee</w:t>
      </w:r>
      <w:bookmarkEnd w:id="30"/>
      <w:bookmarkEnd w:id="31"/>
    </w:p>
    <w:p w14:paraId="37999967" w14:textId="3C5D9CDE" w:rsidR="008718AA" w:rsidRPr="00E82463" w:rsidRDefault="002B7402" w:rsidP="00E07D2A">
      <w:pPr>
        <w:ind w:left="567"/>
        <w:jc w:val="both"/>
        <w:outlineLvl w:val="0"/>
        <w:rPr>
          <w:rFonts w:ascii="Times New Roman" w:hAnsi="Times New Roman"/>
          <w:sz w:val="22"/>
        </w:rPr>
      </w:pPr>
      <w:r w:rsidRPr="00E82463">
        <w:rPr>
          <w:rFonts w:ascii="Times New Roman" w:hAnsi="Times New Roman"/>
        </w:rPr>
        <w:t xml:space="preserve"> </w:t>
      </w:r>
      <w:r w:rsidR="00D1398A" w:rsidRPr="00A12371">
        <w:rPr>
          <w:rFonts w:ascii="Times New Roman" w:hAnsi="Times New Roman"/>
          <w:sz w:val="22"/>
          <w:szCs w:val="22"/>
        </w:rPr>
        <w:t>No tender guarantee is required</w:t>
      </w:r>
      <w:r w:rsidR="00D1398A" w:rsidRPr="00A12371">
        <w:rPr>
          <w:rFonts w:ascii="Times New Roman" w:hAnsi="Times New Roman"/>
        </w:rPr>
        <w:t>.</w:t>
      </w:r>
    </w:p>
    <w:p w14:paraId="1A9EE00F" w14:textId="3FDD5B52" w:rsidR="0047783A" w:rsidRPr="001A2BC4" w:rsidRDefault="00EA1ADC" w:rsidP="009956B4">
      <w:pPr>
        <w:pStyle w:val="Balk1"/>
        <w:rPr>
          <w:lang w:val="en-GB"/>
        </w:rPr>
      </w:pPr>
      <w:bookmarkStart w:id="32" w:name="_Toc41467300"/>
      <w:bookmarkStart w:id="33" w:name="_Toc42488092"/>
      <w:r w:rsidRPr="001A2BC4">
        <w:rPr>
          <w:lang w:val="en-GB"/>
        </w:rPr>
        <w:t>2</w:t>
      </w:r>
      <w:r w:rsidR="008110C5">
        <w:rPr>
          <w:lang w:val="en-GB"/>
        </w:rPr>
        <w:t>2</w:t>
      </w:r>
      <w:r w:rsidRPr="001A2BC4">
        <w:rPr>
          <w:lang w:val="en-GB"/>
        </w:rPr>
        <w:t xml:space="preserve">. </w:t>
      </w:r>
      <w:r w:rsidR="0047783A" w:rsidRPr="001A2BC4">
        <w:rPr>
          <w:lang w:val="en-GB"/>
        </w:rPr>
        <w:t>Ethics clauses</w:t>
      </w:r>
      <w:bookmarkEnd w:id="32"/>
      <w:bookmarkEnd w:id="33"/>
      <w:r w:rsidR="00442FF2" w:rsidRPr="001A2BC4">
        <w:rPr>
          <w:lang w:val="en-GB"/>
        </w:rPr>
        <w:t xml:space="preserve"> and code of conduct</w:t>
      </w:r>
    </w:p>
    <w:p w14:paraId="5C06588B" w14:textId="1BCF02BC"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35842B8C" w:rsidR="00442FF2" w:rsidRDefault="0047783A" w:rsidP="00442FF2">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576C5751"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w:t>
      </w:r>
      <w:r w:rsidR="008110C5">
        <w:rPr>
          <w:rFonts w:ascii="Times New Roman" w:hAnsi="Times New Roman"/>
          <w:sz w:val="22"/>
          <w:szCs w:val="22"/>
        </w:rPr>
        <w:t>contracting authority</w:t>
      </w:r>
      <w:r w:rsidRPr="00C348C0">
        <w:rPr>
          <w:rFonts w:ascii="Times New Roman" w:hAnsi="Times New Roman"/>
          <w:sz w:val="22"/>
          <w:szCs w:val="22"/>
        </w:rPr>
        <w:t xml:space="preserve"> applies a policy of 'zero tolerance' in relation to all wrongful conduct which has an impact on the professional credibility of the tenderer. </w:t>
      </w:r>
    </w:p>
    <w:p w14:paraId="1FB09B03" w14:textId="36FD2095" w:rsidR="00442FF2" w:rsidRPr="00C348C0" w:rsidRDefault="00442FF2" w:rsidP="00846600">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6D389B4"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18724162"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w:t>
      </w:r>
      <w:r w:rsidR="00846600">
        <w:rPr>
          <w:rFonts w:ascii="Times New Roman" w:hAnsi="Times New Roman"/>
          <w:sz w:val="22"/>
          <w:szCs w:val="22"/>
        </w:rPr>
        <w:t>Managing Authority</w:t>
      </w:r>
      <w:r w:rsidRPr="00C348C0">
        <w:rPr>
          <w:rFonts w:ascii="Times New Roman" w:hAnsi="Times New Roman"/>
          <w:sz w:val="22"/>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11DF347D"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3FA2885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11E91AEC" w:rsidR="00442FF2" w:rsidRPr="00C348C0" w:rsidRDefault="00442FF2" w:rsidP="00846600">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2B31ACD6" w:rsidR="0047783A" w:rsidRPr="001A2BC4" w:rsidRDefault="00EA1ADC" w:rsidP="009956B4">
      <w:pPr>
        <w:pStyle w:val="Balk1"/>
        <w:rPr>
          <w:lang w:val="en-GB"/>
        </w:rPr>
      </w:pPr>
      <w:bookmarkStart w:id="34" w:name="_Toc42488093"/>
      <w:r w:rsidRPr="001A2BC4">
        <w:rPr>
          <w:lang w:val="en-GB"/>
        </w:rPr>
        <w:t>2</w:t>
      </w:r>
      <w:r w:rsidR="00846600">
        <w:rPr>
          <w:lang w:val="en-GB"/>
        </w:rPr>
        <w:t>3</w:t>
      </w:r>
      <w:r w:rsidRPr="001A2BC4">
        <w:rPr>
          <w:lang w:val="en-GB"/>
        </w:rPr>
        <w:t>.</w:t>
      </w:r>
      <w:r w:rsidRPr="001A2BC4">
        <w:rPr>
          <w:lang w:val="en-GB"/>
        </w:rPr>
        <w:tab/>
      </w:r>
      <w:r w:rsidR="0047783A" w:rsidRPr="001A2BC4">
        <w:rPr>
          <w:lang w:val="en-GB"/>
        </w:rPr>
        <w:t>Cancellation of the tender procedure</w:t>
      </w:r>
      <w:bookmarkEnd w:id="34"/>
    </w:p>
    <w:p w14:paraId="266FA0E6" w14:textId="77777777" w:rsidR="00032EDE" w:rsidRDefault="0047783A" w:rsidP="0047783A">
      <w:pPr>
        <w:pStyle w:val="GvdeMetni"/>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GvdeMetni"/>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GvdeMetni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0BEB97FD" w:rsidR="0047783A" w:rsidRPr="001A2BC4" w:rsidRDefault="00EA1ADC" w:rsidP="009956B4">
      <w:pPr>
        <w:pStyle w:val="Balk1"/>
        <w:rPr>
          <w:lang w:val="en-GB"/>
        </w:rPr>
      </w:pPr>
      <w:r w:rsidRPr="001A2BC4">
        <w:rPr>
          <w:lang w:val="en-GB"/>
        </w:rPr>
        <w:t>2</w:t>
      </w:r>
      <w:r w:rsidR="00846600">
        <w:rPr>
          <w:lang w:val="en-GB"/>
        </w:rPr>
        <w:t>4</w:t>
      </w:r>
      <w:r w:rsidRPr="001A2BC4">
        <w:rPr>
          <w:lang w:val="en-GB"/>
        </w:rPr>
        <w:t xml:space="preserve">. </w:t>
      </w:r>
      <w:r w:rsidRPr="001A2BC4">
        <w:rPr>
          <w:lang w:val="en-GB"/>
        </w:rPr>
        <w:tab/>
      </w:r>
      <w:r w:rsidR="0047783A" w:rsidRPr="001A2BC4">
        <w:rPr>
          <w:lang w:val="en-GB"/>
        </w:rPr>
        <w:t>Appeals</w:t>
      </w:r>
    </w:p>
    <w:p w14:paraId="4A5EA8D1" w14:textId="22439B3F" w:rsidR="00A820FC" w:rsidRPr="00D621D6" w:rsidRDefault="0047783A" w:rsidP="00B10EE1">
      <w:pPr>
        <w:pStyle w:val="GvdeMetni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p>
    <w:sectPr w:rsidR="00A820FC" w:rsidRPr="00D621D6" w:rsidSect="00BA6647">
      <w:headerReference w:type="default" r:id="rId13"/>
      <w:footerReference w:type="even" r:id="rId14"/>
      <w:footerReference w:type="default" r:id="rId15"/>
      <w:footerReference w:type="first" r:id="rId16"/>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0B113" w14:textId="77777777" w:rsidR="00D51BFD" w:rsidRPr="006A5F84" w:rsidRDefault="00D51BFD">
      <w:r w:rsidRPr="006A5F84">
        <w:separator/>
      </w:r>
    </w:p>
  </w:endnote>
  <w:endnote w:type="continuationSeparator" w:id="0">
    <w:p w14:paraId="2B6AF80B" w14:textId="77777777" w:rsidR="00D51BFD" w:rsidRPr="006A5F84" w:rsidRDefault="00D51BF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3F0C42" w:rsidRDefault="003F0C42"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5D4E8170" w14:textId="77777777" w:rsidR="003F0C42" w:rsidRDefault="003F0C42"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7DE393D1" w:rsidR="003F0C42" w:rsidRPr="009423FB" w:rsidRDefault="003F0C42" w:rsidP="009423FB">
    <w:pPr>
      <w:pStyle w:val="AltBilgi"/>
      <w:tabs>
        <w:tab w:val="clear" w:pos="4320"/>
        <w:tab w:val="clear" w:pos="8640"/>
        <w:tab w:val="right" w:pos="8647"/>
      </w:tabs>
      <w:spacing w:after="0"/>
      <w:ind w:right="6"/>
      <w:rPr>
        <w:rStyle w:val="SayfaNumaras"/>
        <w:rFonts w:ascii="Times New Roman" w:hAnsi="Times New Roman"/>
        <w:sz w:val="18"/>
        <w:szCs w:val="18"/>
      </w:rPr>
    </w:pPr>
    <w:r>
      <w:rPr>
        <w:rFonts w:ascii="Times New Roman" w:hAnsi="Times New Roman"/>
        <w:b/>
        <w:sz w:val="18"/>
      </w:rPr>
      <w:t>202</w:t>
    </w:r>
    <w:r w:rsidR="000A0818">
      <w:rPr>
        <w:rFonts w:ascii="Times New Roman" w:hAnsi="Times New Roman"/>
        <w:b/>
        <w:sz w:val="18"/>
      </w:rPr>
      <w:t>4</w:t>
    </w:r>
    <w:r w:rsidRPr="009423FB">
      <w:rPr>
        <w:rFonts w:ascii="Times New Roman" w:hAnsi="Times New Roman"/>
        <w:sz w:val="18"/>
        <w:szCs w:val="18"/>
      </w:rPr>
      <w:tab/>
    </w:r>
    <w:r w:rsidRPr="009423FB">
      <w:rPr>
        <w:rStyle w:val="SayfaNumaras"/>
        <w:rFonts w:ascii="Times New Roman" w:hAnsi="Times New Roman"/>
        <w:sz w:val="18"/>
        <w:szCs w:val="18"/>
      </w:rPr>
      <w:t xml:space="preserve">Page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PAGE </w:instrText>
    </w:r>
    <w:r w:rsidRPr="009423FB">
      <w:rPr>
        <w:rStyle w:val="SayfaNumaras"/>
        <w:rFonts w:ascii="Times New Roman" w:hAnsi="Times New Roman"/>
        <w:sz w:val="18"/>
        <w:szCs w:val="18"/>
      </w:rPr>
      <w:fldChar w:fldCharType="separate"/>
    </w:r>
    <w:r w:rsidR="003D2AC3">
      <w:rPr>
        <w:rStyle w:val="SayfaNumaras"/>
        <w:rFonts w:ascii="Times New Roman" w:hAnsi="Times New Roman"/>
        <w:noProof/>
        <w:sz w:val="18"/>
        <w:szCs w:val="18"/>
      </w:rPr>
      <w:t>27</w:t>
    </w:r>
    <w:r w:rsidRPr="009423FB">
      <w:rPr>
        <w:rStyle w:val="SayfaNumaras"/>
        <w:rFonts w:ascii="Times New Roman" w:hAnsi="Times New Roman"/>
        <w:sz w:val="18"/>
        <w:szCs w:val="18"/>
      </w:rPr>
      <w:fldChar w:fldCharType="end"/>
    </w:r>
    <w:r w:rsidRPr="009423FB">
      <w:rPr>
        <w:rStyle w:val="SayfaNumaras"/>
        <w:rFonts w:ascii="Times New Roman" w:hAnsi="Times New Roman"/>
        <w:sz w:val="18"/>
        <w:szCs w:val="18"/>
      </w:rPr>
      <w:t xml:space="preserve"> of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NUMPAGES </w:instrText>
    </w:r>
    <w:r w:rsidRPr="009423FB">
      <w:rPr>
        <w:rStyle w:val="SayfaNumaras"/>
        <w:rFonts w:ascii="Times New Roman" w:hAnsi="Times New Roman"/>
        <w:sz w:val="18"/>
        <w:szCs w:val="18"/>
      </w:rPr>
      <w:fldChar w:fldCharType="separate"/>
    </w:r>
    <w:r w:rsidR="003D2AC3">
      <w:rPr>
        <w:rStyle w:val="SayfaNumaras"/>
        <w:rFonts w:ascii="Times New Roman" w:hAnsi="Times New Roman"/>
        <w:noProof/>
        <w:sz w:val="18"/>
        <w:szCs w:val="18"/>
      </w:rPr>
      <w:t>27</w:t>
    </w:r>
    <w:r w:rsidRPr="009423FB">
      <w:rPr>
        <w:rStyle w:val="SayfaNumaras"/>
        <w:rFonts w:ascii="Times New Roman" w:hAnsi="Times New Roman"/>
        <w:sz w:val="18"/>
        <w:szCs w:val="18"/>
      </w:rPr>
      <w:fldChar w:fldCharType="end"/>
    </w:r>
  </w:p>
  <w:p w14:paraId="5D145687" w14:textId="6AD79EE4"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A0818">
      <w:rPr>
        <w:rFonts w:ascii="Times New Roman" w:hAnsi="Times New Roman"/>
        <w:noProof/>
        <w:sz w:val="18"/>
        <w:szCs w:val="18"/>
      </w:rPr>
      <w:t>SP2_instructions tenderers</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3F0C42" w:rsidRPr="006A5F84" w:rsidRDefault="003F0C42"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4B8E51A2" w14:textId="77777777" w:rsidR="003F0C42" w:rsidRPr="006A5F84" w:rsidRDefault="003F0C42"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46286" w14:textId="77777777" w:rsidR="00D51BFD" w:rsidRPr="006A5F84" w:rsidRDefault="00D51BFD">
      <w:r w:rsidRPr="006A5F84">
        <w:separator/>
      </w:r>
    </w:p>
  </w:footnote>
  <w:footnote w:type="continuationSeparator" w:id="0">
    <w:p w14:paraId="546491BE" w14:textId="77777777" w:rsidR="00D51BFD" w:rsidRPr="006A5F84" w:rsidRDefault="00D51BFD">
      <w:r w:rsidRPr="006A5F84">
        <w:continuationSeparator/>
      </w:r>
    </w:p>
  </w:footnote>
  <w:footnote w:id="1">
    <w:p w14:paraId="3A2540A4" w14:textId="77777777" w:rsidR="007575A4" w:rsidRPr="00DD1445" w:rsidRDefault="007575A4" w:rsidP="007575A4">
      <w:pPr>
        <w:pStyle w:val="DipnotMetni"/>
      </w:pPr>
      <w:r>
        <w:rPr>
          <w:rStyle w:val="DipnotBavurusu"/>
        </w:rPr>
        <w:footnoteRef/>
      </w:r>
      <w:r w:rsidRPr="00F247F7">
        <w:rPr>
          <w:lang w:val="en-US"/>
        </w:rPr>
        <w:t xml:space="preserve"> </w:t>
      </w:r>
      <w:r w:rsidRPr="00DD1445">
        <w:t xml:space="preserve">For </w:t>
      </w:r>
      <w:proofErr w:type="spellStart"/>
      <w:r>
        <w:t>partners</w:t>
      </w:r>
      <w:proofErr w:type="spellEnd"/>
      <w:r w:rsidRPr="00DD1445">
        <w:t xml:space="preserve"> </w:t>
      </w:r>
      <w:proofErr w:type="spellStart"/>
      <w:r w:rsidRPr="00DD1445">
        <w:t>located</w:t>
      </w:r>
      <w:proofErr w:type="spellEnd"/>
      <w:r w:rsidRPr="00DD1445">
        <w:t xml:space="preserve"> in Partner Countries</w:t>
      </w:r>
    </w:p>
  </w:footnote>
  <w:footnote w:id="2">
    <w:p w14:paraId="621D2B78" w14:textId="77777777" w:rsidR="003F0C42" w:rsidRPr="00254CD8" w:rsidRDefault="003F0C42" w:rsidP="00FC6D80">
      <w:pPr>
        <w:pStyle w:val="DipnotMetni"/>
      </w:pPr>
      <w:r w:rsidRPr="006A5F84">
        <w:rPr>
          <w:rStyle w:val="DipnotBavurusu"/>
          <w:lang w:val="en-GB"/>
        </w:rPr>
        <w:footnoteRef/>
      </w:r>
      <w:r w:rsidRPr="00254CD8">
        <w:t xml:space="preserve"> The </w:t>
      </w:r>
      <w:proofErr w:type="spellStart"/>
      <w:r w:rsidRPr="00254CD8">
        <w:t>currency</w:t>
      </w:r>
      <w:proofErr w:type="spellEnd"/>
      <w:r w:rsidRPr="00254CD8">
        <w:t xml:space="preserve"> of tender </w:t>
      </w:r>
      <w:proofErr w:type="spellStart"/>
      <w:r w:rsidRPr="00254CD8">
        <w:t>shall</w:t>
      </w:r>
      <w:proofErr w:type="spellEnd"/>
      <w:r w:rsidRPr="00254CD8">
        <w:t xml:space="preserve"> </w:t>
      </w:r>
      <w:proofErr w:type="spellStart"/>
      <w:r w:rsidRPr="00254CD8">
        <w:t>be</w:t>
      </w:r>
      <w:proofErr w:type="spellEnd"/>
      <w:r w:rsidRPr="00254CD8">
        <w:t xml:space="preserve"> the </w:t>
      </w:r>
      <w:proofErr w:type="spellStart"/>
      <w:r w:rsidRPr="00254CD8">
        <w:t>currency</w:t>
      </w:r>
      <w:proofErr w:type="spellEnd"/>
      <w:r w:rsidRPr="00254CD8">
        <w:t xml:space="preserve"> of the </w:t>
      </w:r>
      <w:proofErr w:type="spellStart"/>
      <w:r w:rsidRPr="00254CD8">
        <w:t>contract</w:t>
      </w:r>
      <w:proofErr w:type="spellEnd"/>
      <w:r w:rsidRPr="00254CD8">
        <w:t xml:space="preserve"> and of </w:t>
      </w:r>
      <w:proofErr w:type="spellStart"/>
      <w:r w:rsidRPr="00254CD8">
        <w:t>payment</w:t>
      </w:r>
      <w:proofErr w:type="spellEnd"/>
      <w:r w:rsidRPr="00254CD8">
        <w:t>.</w:t>
      </w:r>
    </w:p>
  </w:footnote>
  <w:footnote w:id="3">
    <w:p w14:paraId="1E354AB4" w14:textId="77777777" w:rsidR="0088551A" w:rsidRPr="00A75BD5" w:rsidRDefault="0088551A" w:rsidP="0088551A">
      <w:pPr>
        <w:pStyle w:val="DipnotMetni"/>
      </w:pPr>
      <w:r>
        <w:rPr>
          <w:rStyle w:val="DipnotBavurusu"/>
        </w:rPr>
        <w:footnoteRef/>
      </w:r>
      <w:r w:rsidRPr="00A75BD5">
        <w:t xml:space="preserve"> It </w:t>
      </w:r>
      <w:proofErr w:type="spellStart"/>
      <w:r w:rsidRPr="00A75BD5">
        <w:t>is</w:t>
      </w:r>
      <w:proofErr w:type="spellEnd"/>
      <w:r w:rsidRPr="00A75BD5">
        <w:t xml:space="preserve"> </w:t>
      </w:r>
      <w:proofErr w:type="spellStart"/>
      <w:r w:rsidRPr="00A75BD5">
        <w:t>recommended</w:t>
      </w:r>
      <w:proofErr w:type="spellEnd"/>
      <w:r w:rsidRPr="00A75BD5">
        <w:t xml:space="preserve"> to use </w:t>
      </w:r>
      <w:proofErr w:type="spellStart"/>
      <w:r w:rsidRPr="00A75BD5">
        <w:t>registered</w:t>
      </w:r>
      <w:proofErr w:type="spellEnd"/>
      <w:r w:rsidRPr="00A75BD5">
        <w:t xml:space="preserve"> mail in case the </w:t>
      </w:r>
      <w:proofErr w:type="spellStart"/>
      <w:r w:rsidRPr="00A75BD5">
        <w:t>postmark</w:t>
      </w:r>
      <w:proofErr w:type="spellEnd"/>
      <w:r w:rsidRPr="00A75BD5">
        <w:t xml:space="preserve"> </w:t>
      </w:r>
      <w:proofErr w:type="spellStart"/>
      <w:r w:rsidRPr="00A75BD5">
        <w:t>would</w:t>
      </w:r>
      <w:proofErr w:type="spellEnd"/>
      <w:r w:rsidRPr="00A75BD5">
        <w:t xml:space="preserve"> not </w:t>
      </w:r>
      <w:proofErr w:type="spellStart"/>
      <w:r w:rsidRPr="00A75BD5">
        <w:t>be</w:t>
      </w:r>
      <w:proofErr w:type="spellEnd"/>
      <w:r w:rsidRPr="00A75BD5">
        <w:t xml:space="preserve"> </w:t>
      </w:r>
      <w:proofErr w:type="spellStart"/>
      <w:r w:rsidRPr="00A75BD5">
        <w:t>readable</w:t>
      </w:r>
      <w:proofErr w:type="spellEnd"/>
      <w:r>
        <w:t>.</w:t>
      </w:r>
    </w:p>
  </w:footnote>
  <w:footnote w:id="4">
    <w:p w14:paraId="236B5C10" w14:textId="77777777" w:rsidR="0088551A" w:rsidRPr="00DB6506" w:rsidRDefault="0088551A" w:rsidP="0088551A">
      <w:pPr>
        <w:pStyle w:val="DipnotMetni"/>
      </w:pPr>
      <w:r w:rsidRPr="00ED2B01">
        <w:rPr>
          <w:rStyle w:val="DipnotBavurusu"/>
          <w:lang w:val="en-GB"/>
        </w:rPr>
        <w:footnoteRef/>
      </w:r>
      <w:r w:rsidRPr="00ED2B01">
        <w:t xml:space="preserve"> [&lt;DDP (</w:t>
      </w:r>
      <w:proofErr w:type="spellStart"/>
      <w:r w:rsidRPr="00ED2B01">
        <w:t>Delivered</w:t>
      </w:r>
      <w:proofErr w:type="spellEnd"/>
      <w:r w:rsidRPr="00ED2B01">
        <w:t xml:space="preserve"> Duty </w:t>
      </w:r>
      <w:proofErr w:type="spellStart"/>
      <w:r w:rsidRPr="00ED2B01">
        <w:t>Paid</w:t>
      </w:r>
      <w:proofErr w:type="spellEnd"/>
      <w:r w:rsidRPr="00ED2B01">
        <w:t>)&gt;] [&lt;DAP (</w:t>
      </w:r>
      <w:proofErr w:type="spellStart"/>
      <w:r w:rsidRPr="00ED2B01">
        <w:t>Delivered</w:t>
      </w:r>
      <w:proofErr w:type="spellEnd"/>
      <w:r w:rsidRPr="00ED2B01">
        <w:t xml:space="preserve"> At Place)&gt;] — Incoterms 2020 International </w:t>
      </w:r>
      <w:proofErr w:type="spellStart"/>
      <w:r w:rsidRPr="00ED2B01">
        <w:t>Chamber</w:t>
      </w:r>
      <w:proofErr w:type="spellEnd"/>
      <w:r w:rsidRPr="00ED2B01">
        <w:t xml:space="preserve"> of</w:t>
      </w:r>
      <w:r w:rsidRPr="00DB6506">
        <w:t xml:space="preserve"> Commerce </w:t>
      </w:r>
      <w:r w:rsidRPr="0042695A">
        <w:rPr>
          <w:lang w:val="en-IE"/>
        </w:rPr>
        <w:t xml:space="preserve"> </w:t>
      </w:r>
      <w:hyperlink r:id="rId1" w:history="1">
        <w:r>
          <w:rPr>
            <w:rStyle w:val="Kpr"/>
            <w:lang w:val="en-GB"/>
          </w:rPr>
          <w:t>http://www.iccwbo.org/incoterms/</w:t>
        </w:r>
      </w:hyperlink>
    </w:p>
  </w:footnote>
  <w:footnote w:id="5">
    <w:p w14:paraId="02FBAF2F" w14:textId="0DF57A10" w:rsidR="00A95E4D" w:rsidRPr="00DD1445" w:rsidRDefault="00A95E4D" w:rsidP="00A95E4D">
      <w:pPr>
        <w:pStyle w:val="DipnotMetni"/>
        <w:ind w:left="0" w:firstLine="0"/>
        <w:rPr>
          <w:lang w:val="en-GB"/>
        </w:rPr>
      </w:pPr>
      <w:r w:rsidRPr="00DD1445">
        <w:rPr>
          <w:rStyle w:val="DipnotBavurusu"/>
          <w:lang w:val="en-GB"/>
        </w:rPr>
        <w:footnoteRef/>
      </w:r>
      <w:r w:rsidRPr="00DD1445">
        <w:rPr>
          <w:lang w:val="en-GB"/>
        </w:rPr>
        <w:t xml:space="preserve"> For </w:t>
      </w:r>
      <w:r w:rsidR="003C5881">
        <w:rPr>
          <w:lang w:val="en-GB"/>
        </w:rPr>
        <w:t>p</w:t>
      </w:r>
      <w:r>
        <w:rPr>
          <w:lang w:val="en-GB"/>
        </w:rPr>
        <w:t>artners</w:t>
      </w:r>
      <w:r w:rsidRPr="00DD1445">
        <w:rPr>
          <w:lang w:val="en-GB"/>
        </w:rPr>
        <w:t xml:space="preserve"> located in Partner Countries</w:t>
      </w:r>
    </w:p>
  </w:footnote>
  <w:footnote w:id="6">
    <w:p w14:paraId="0C7C4FC1" w14:textId="62B45797" w:rsidR="00A95E4D" w:rsidRPr="00A95E4D" w:rsidRDefault="00A95E4D" w:rsidP="003C5881">
      <w:pPr>
        <w:pStyle w:val="DipnotMetni"/>
        <w:rPr>
          <w:lang w:val="en-US"/>
        </w:rPr>
      </w:pPr>
      <w:r w:rsidRPr="00DD1445">
        <w:rPr>
          <w:rStyle w:val="DipnotBavurusu"/>
          <w:lang w:val="en-GB"/>
        </w:rPr>
        <w:footnoteRef/>
      </w:r>
      <w:r w:rsidRPr="00DD1445">
        <w:rPr>
          <w:lang w:val="en-GB"/>
        </w:rPr>
        <w:t xml:space="preserve"> For </w:t>
      </w:r>
      <w:r w:rsidR="003C5881">
        <w:rPr>
          <w:lang w:val="en-GB"/>
        </w:rPr>
        <w:t>p</w:t>
      </w:r>
      <w:r>
        <w:rPr>
          <w:lang w:val="en-GB"/>
        </w:rPr>
        <w:t>artners</w:t>
      </w:r>
      <w:r w:rsidRPr="00DD1445">
        <w:rPr>
          <w:lang w:val="en-GB"/>
        </w:rPr>
        <w:t xml:space="preserve"> 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EB8CB" w14:textId="0F3F9890" w:rsidR="006018FA" w:rsidRDefault="006018FA">
    <w:pPr>
      <w:pStyle w:val="stBilgi"/>
    </w:pPr>
    <w:r w:rsidRPr="007B39AF">
      <w:rPr>
        <w:noProof/>
        <w:lang w:val="tr-TR"/>
      </w:rPr>
      <w:drawing>
        <wp:inline distT="0" distB="0" distL="0" distR="0" wp14:anchorId="15CC9585" wp14:editId="6490D48C">
          <wp:extent cx="4972050" cy="1035050"/>
          <wp:effectExtent l="0" t="0" r="0" b="0"/>
          <wp:docPr id="1960710784"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9195"/>
                  <a:stretch/>
                </pic:blipFill>
                <pic:spPr bwMode="auto">
                  <a:xfrm>
                    <a:off x="0" y="0"/>
                    <a:ext cx="4972050" cy="103505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BDC070F"/>
    <w:multiLevelType w:val="multilevel"/>
    <w:tmpl w:val="D96EE68E"/>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3E140AF"/>
    <w:multiLevelType w:val="multilevel"/>
    <w:tmpl w:val="97F4068A"/>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5735CC"/>
    <w:multiLevelType w:val="multilevel"/>
    <w:tmpl w:val="0980D528"/>
    <w:lvl w:ilvl="0">
      <w:start w:val="18"/>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D0F30C1"/>
    <w:multiLevelType w:val="hybridMultilevel"/>
    <w:tmpl w:val="7338C9B6"/>
    <w:lvl w:ilvl="0" w:tplc="72963F44">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4072581">
    <w:abstractNumId w:val="13"/>
  </w:num>
  <w:num w:numId="2" w16cid:durableId="645353940">
    <w:abstractNumId w:val="27"/>
  </w:num>
  <w:num w:numId="3" w16cid:durableId="2013798902">
    <w:abstractNumId w:val="12"/>
  </w:num>
  <w:num w:numId="4" w16cid:durableId="484585957">
    <w:abstractNumId w:val="15"/>
  </w:num>
  <w:num w:numId="5" w16cid:durableId="2074962484">
    <w:abstractNumId w:val="30"/>
  </w:num>
  <w:num w:numId="6" w16cid:durableId="304773033">
    <w:abstractNumId w:val="11"/>
  </w:num>
  <w:num w:numId="7" w16cid:durableId="420764284">
    <w:abstractNumId w:val="6"/>
  </w:num>
  <w:num w:numId="8" w16cid:durableId="1543905607">
    <w:abstractNumId w:val="2"/>
  </w:num>
  <w:num w:numId="9" w16cid:durableId="993097718">
    <w:abstractNumId w:val="17"/>
  </w:num>
  <w:num w:numId="10" w16cid:durableId="420831532">
    <w:abstractNumId w:val="5"/>
  </w:num>
  <w:num w:numId="11" w16cid:durableId="296961453">
    <w:abstractNumId w:val="26"/>
  </w:num>
  <w:num w:numId="12" w16cid:durableId="2034646378">
    <w:abstractNumId w:val="14"/>
  </w:num>
  <w:num w:numId="13" w16cid:durableId="1621955045">
    <w:abstractNumId w:val="8"/>
  </w:num>
  <w:num w:numId="14" w16cid:durableId="954629250">
    <w:abstractNumId w:val="23"/>
  </w:num>
  <w:num w:numId="15" w16cid:durableId="1398356245">
    <w:abstractNumId w:val="24"/>
  </w:num>
  <w:num w:numId="16" w16cid:durableId="725958702">
    <w:abstractNumId w:val="10"/>
  </w:num>
  <w:num w:numId="17" w16cid:durableId="49576864">
    <w:abstractNumId w:val="18"/>
  </w:num>
  <w:num w:numId="18" w16cid:durableId="464741905">
    <w:abstractNumId w:val="13"/>
  </w:num>
  <w:num w:numId="19" w16cid:durableId="1739161510">
    <w:abstractNumId w:val="13"/>
  </w:num>
  <w:num w:numId="20" w16cid:durableId="989745150">
    <w:abstractNumId w:val="32"/>
  </w:num>
  <w:num w:numId="21" w16cid:durableId="1926373863">
    <w:abstractNumId w:val="20"/>
  </w:num>
  <w:num w:numId="22" w16cid:durableId="213278611">
    <w:abstractNumId w:val="19"/>
  </w:num>
  <w:num w:numId="23" w16cid:durableId="2120102573">
    <w:abstractNumId w:val="3"/>
  </w:num>
  <w:num w:numId="24" w16cid:durableId="689113888">
    <w:abstractNumId w:val="13"/>
  </w:num>
  <w:num w:numId="25" w16cid:durableId="910385866">
    <w:abstractNumId w:val="13"/>
  </w:num>
  <w:num w:numId="26" w16cid:durableId="1271742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859516428">
    <w:abstractNumId w:val="1"/>
  </w:num>
  <w:num w:numId="28" w16cid:durableId="464397385">
    <w:abstractNumId w:val="4"/>
  </w:num>
  <w:num w:numId="29" w16cid:durableId="2042242961">
    <w:abstractNumId w:val="31"/>
  </w:num>
  <w:num w:numId="30" w16cid:durableId="1245382151">
    <w:abstractNumId w:val="27"/>
    <w:lvlOverride w:ilvl="0">
      <w:startOverride w:val="20"/>
    </w:lvlOverride>
    <w:lvlOverride w:ilvl="1">
      <w:startOverride w:val="7"/>
    </w:lvlOverride>
  </w:num>
  <w:num w:numId="31" w16cid:durableId="16783114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0387385">
    <w:abstractNumId w:val="22"/>
  </w:num>
  <w:num w:numId="33" w16cid:durableId="349336070">
    <w:abstractNumId w:val="16"/>
  </w:num>
  <w:num w:numId="34" w16cid:durableId="729887107">
    <w:abstractNumId w:val="9"/>
  </w:num>
  <w:num w:numId="35" w16cid:durableId="1265260123">
    <w:abstractNumId w:val="21"/>
  </w:num>
  <w:num w:numId="36" w16cid:durableId="883173514">
    <w:abstractNumId w:val="25"/>
  </w:num>
  <w:num w:numId="37" w16cid:durableId="1386492666">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hideSpellingErrors/>
  <w:hideGrammaticalError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tr-T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47DC6"/>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0818"/>
    <w:rsid w:val="000A1A71"/>
    <w:rsid w:val="000A3B36"/>
    <w:rsid w:val="000A5E9E"/>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0F7564"/>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2F4A"/>
    <w:rsid w:val="00143857"/>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538"/>
    <w:rsid w:val="001B29E8"/>
    <w:rsid w:val="001B38DA"/>
    <w:rsid w:val="001B5454"/>
    <w:rsid w:val="001B660A"/>
    <w:rsid w:val="001D0532"/>
    <w:rsid w:val="001D20C7"/>
    <w:rsid w:val="001D339B"/>
    <w:rsid w:val="001D4292"/>
    <w:rsid w:val="001D51F8"/>
    <w:rsid w:val="001E377F"/>
    <w:rsid w:val="001E4648"/>
    <w:rsid w:val="001F0DE5"/>
    <w:rsid w:val="001F1580"/>
    <w:rsid w:val="001F1EE7"/>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4CD8"/>
    <w:rsid w:val="00255693"/>
    <w:rsid w:val="002560BB"/>
    <w:rsid w:val="002561C8"/>
    <w:rsid w:val="00257CB1"/>
    <w:rsid w:val="002631C5"/>
    <w:rsid w:val="00264ACD"/>
    <w:rsid w:val="0026542C"/>
    <w:rsid w:val="00266552"/>
    <w:rsid w:val="00266C6F"/>
    <w:rsid w:val="00271700"/>
    <w:rsid w:val="00272A7B"/>
    <w:rsid w:val="00272D32"/>
    <w:rsid w:val="002733B4"/>
    <w:rsid w:val="0028364A"/>
    <w:rsid w:val="00290561"/>
    <w:rsid w:val="00294190"/>
    <w:rsid w:val="002A0041"/>
    <w:rsid w:val="002A1860"/>
    <w:rsid w:val="002A2D36"/>
    <w:rsid w:val="002A6367"/>
    <w:rsid w:val="002B1865"/>
    <w:rsid w:val="002B5368"/>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25185"/>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56F25"/>
    <w:rsid w:val="0035786D"/>
    <w:rsid w:val="00360344"/>
    <w:rsid w:val="003613D2"/>
    <w:rsid w:val="00364FFD"/>
    <w:rsid w:val="003714B8"/>
    <w:rsid w:val="00371851"/>
    <w:rsid w:val="00371F01"/>
    <w:rsid w:val="003721AD"/>
    <w:rsid w:val="00372540"/>
    <w:rsid w:val="00376656"/>
    <w:rsid w:val="003841C3"/>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5881"/>
    <w:rsid w:val="003C6C9C"/>
    <w:rsid w:val="003C7266"/>
    <w:rsid w:val="003D2078"/>
    <w:rsid w:val="003D2AC3"/>
    <w:rsid w:val="003D3CAA"/>
    <w:rsid w:val="003D7011"/>
    <w:rsid w:val="003D7611"/>
    <w:rsid w:val="003E4DCA"/>
    <w:rsid w:val="003E5008"/>
    <w:rsid w:val="003E7C71"/>
    <w:rsid w:val="003F0713"/>
    <w:rsid w:val="003F0C42"/>
    <w:rsid w:val="003F2375"/>
    <w:rsid w:val="003F2FA4"/>
    <w:rsid w:val="003F3B51"/>
    <w:rsid w:val="003F3D45"/>
    <w:rsid w:val="003F4953"/>
    <w:rsid w:val="003F5F35"/>
    <w:rsid w:val="003F6D98"/>
    <w:rsid w:val="003F7AF5"/>
    <w:rsid w:val="003F7DB7"/>
    <w:rsid w:val="0040221E"/>
    <w:rsid w:val="00403B25"/>
    <w:rsid w:val="0040595A"/>
    <w:rsid w:val="00405BF8"/>
    <w:rsid w:val="004072FA"/>
    <w:rsid w:val="004105A1"/>
    <w:rsid w:val="00413FAE"/>
    <w:rsid w:val="00417269"/>
    <w:rsid w:val="00420666"/>
    <w:rsid w:val="00421363"/>
    <w:rsid w:val="00421E47"/>
    <w:rsid w:val="0042695A"/>
    <w:rsid w:val="004272A7"/>
    <w:rsid w:val="004300D4"/>
    <w:rsid w:val="0043078F"/>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0C2E"/>
    <w:rsid w:val="004A101E"/>
    <w:rsid w:val="004A4E8C"/>
    <w:rsid w:val="004A5230"/>
    <w:rsid w:val="004A5CA1"/>
    <w:rsid w:val="004A7ED9"/>
    <w:rsid w:val="004B21D7"/>
    <w:rsid w:val="004B23D4"/>
    <w:rsid w:val="004B5C33"/>
    <w:rsid w:val="004B7893"/>
    <w:rsid w:val="004C265E"/>
    <w:rsid w:val="004C35B5"/>
    <w:rsid w:val="004D20F9"/>
    <w:rsid w:val="004D2FD8"/>
    <w:rsid w:val="004D6D1E"/>
    <w:rsid w:val="004D72C2"/>
    <w:rsid w:val="004E16BB"/>
    <w:rsid w:val="004E68CF"/>
    <w:rsid w:val="004F1264"/>
    <w:rsid w:val="004F2D4B"/>
    <w:rsid w:val="004F3AAE"/>
    <w:rsid w:val="004F5C57"/>
    <w:rsid w:val="004F6C53"/>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3FE6"/>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949CB"/>
    <w:rsid w:val="005979D4"/>
    <w:rsid w:val="005A3C80"/>
    <w:rsid w:val="005B2018"/>
    <w:rsid w:val="005B2646"/>
    <w:rsid w:val="005B35D7"/>
    <w:rsid w:val="005B75F7"/>
    <w:rsid w:val="005C0EA1"/>
    <w:rsid w:val="005C1201"/>
    <w:rsid w:val="005C3558"/>
    <w:rsid w:val="005D72F7"/>
    <w:rsid w:val="005E0B76"/>
    <w:rsid w:val="005E2EE8"/>
    <w:rsid w:val="005E598C"/>
    <w:rsid w:val="005F1EC7"/>
    <w:rsid w:val="005F1F05"/>
    <w:rsid w:val="005F3C51"/>
    <w:rsid w:val="005F3E6B"/>
    <w:rsid w:val="005F62D0"/>
    <w:rsid w:val="005F7A76"/>
    <w:rsid w:val="005F7DC0"/>
    <w:rsid w:val="006018FA"/>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1FF"/>
    <w:rsid w:val="0063744A"/>
    <w:rsid w:val="00637D16"/>
    <w:rsid w:val="006408AC"/>
    <w:rsid w:val="00640D24"/>
    <w:rsid w:val="00640E38"/>
    <w:rsid w:val="00644483"/>
    <w:rsid w:val="0064708E"/>
    <w:rsid w:val="0065117A"/>
    <w:rsid w:val="00651BD8"/>
    <w:rsid w:val="00652618"/>
    <w:rsid w:val="006532E3"/>
    <w:rsid w:val="0065398D"/>
    <w:rsid w:val="00654F04"/>
    <w:rsid w:val="00655D6C"/>
    <w:rsid w:val="0066145D"/>
    <w:rsid w:val="00661B3C"/>
    <w:rsid w:val="006632B5"/>
    <w:rsid w:val="006636C9"/>
    <w:rsid w:val="0066519D"/>
    <w:rsid w:val="00670E5E"/>
    <w:rsid w:val="00675D72"/>
    <w:rsid w:val="00677500"/>
    <w:rsid w:val="0068247E"/>
    <w:rsid w:val="006827CC"/>
    <w:rsid w:val="00682804"/>
    <w:rsid w:val="00684438"/>
    <w:rsid w:val="00686AA3"/>
    <w:rsid w:val="0069153C"/>
    <w:rsid w:val="00691664"/>
    <w:rsid w:val="006917B2"/>
    <w:rsid w:val="00692095"/>
    <w:rsid w:val="00696FDD"/>
    <w:rsid w:val="006A0047"/>
    <w:rsid w:val="006A5F84"/>
    <w:rsid w:val="006B0532"/>
    <w:rsid w:val="006B0AB1"/>
    <w:rsid w:val="006B3EAE"/>
    <w:rsid w:val="006B5B42"/>
    <w:rsid w:val="006B671B"/>
    <w:rsid w:val="006C025A"/>
    <w:rsid w:val="006C2F05"/>
    <w:rsid w:val="006C513D"/>
    <w:rsid w:val="006D3BA1"/>
    <w:rsid w:val="006D4CEC"/>
    <w:rsid w:val="006D5FFE"/>
    <w:rsid w:val="006E1DB1"/>
    <w:rsid w:val="006E226A"/>
    <w:rsid w:val="006E4A76"/>
    <w:rsid w:val="006E56FD"/>
    <w:rsid w:val="006E6880"/>
    <w:rsid w:val="006E6DD5"/>
    <w:rsid w:val="006F210E"/>
    <w:rsid w:val="006F30ED"/>
    <w:rsid w:val="006F320C"/>
    <w:rsid w:val="006F365A"/>
    <w:rsid w:val="006F43E5"/>
    <w:rsid w:val="006F7CB5"/>
    <w:rsid w:val="00702131"/>
    <w:rsid w:val="00703425"/>
    <w:rsid w:val="00703D69"/>
    <w:rsid w:val="00710379"/>
    <w:rsid w:val="00711C72"/>
    <w:rsid w:val="0071243A"/>
    <w:rsid w:val="00715B35"/>
    <w:rsid w:val="00723171"/>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575A4"/>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472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0C5"/>
    <w:rsid w:val="00811ACD"/>
    <w:rsid w:val="00811F58"/>
    <w:rsid w:val="0081263E"/>
    <w:rsid w:val="0081418B"/>
    <w:rsid w:val="00814C3A"/>
    <w:rsid w:val="00815C27"/>
    <w:rsid w:val="008163FF"/>
    <w:rsid w:val="008227A5"/>
    <w:rsid w:val="00822E7E"/>
    <w:rsid w:val="008250DB"/>
    <w:rsid w:val="008272ED"/>
    <w:rsid w:val="00830ACF"/>
    <w:rsid w:val="00845115"/>
    <w:rsid w:val="00846600"/>
    <w:rsid w:val="00853F9D"/>
    <w:rsid w:val="0085667F"/>
    <w:rsid w:val="008573E0"/>
    <w:rsid w:val="008617F3"/>
    <w:rsid w:val="0086309E"/>
    <w:rsid w:val="00863B87"/>
    <w:rsid w:val="0086414D"/>
    <w:rsid w:val="008670ED"/>
    <w:rsid w:val="0086759F"/>
    <w:rsid w:val="008705FC"/>
    <w:rsid w:val="00870FD6"/>
    <w:rsid w:val="008718AA"/>
    <w:rsid w:val="00872830"/>
    <w:rsid w:val="008808CB"/>
    <w:rsid w:val="008847D1"/>
    <w:rsid w:val="0088551A"/>
    <w:rsid w:val="00885882"/>
    <w:rsid w:val="008859E6"/>
    <w:rsid w:val="00891D12"/>
    <w:rsid w:val="00892CE9"/>
    <w:rsid w:val="008934F5"/>
    <w:rsid w:val="008A048D"/>
    <w:rsid w:val="008A1E23"/>
    <w:rsid w:val="008A2256"/>
    <w:rsid w:val="008A39B7"/>
    <w:rsid w:val="008B0EEA"/>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0F7F"/>
    <w:rsid w:val="009514EC"/>
    <w:rsid w:val="00961615"/>
    <w:rsid w:val="009762E3"/>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2371"/>
    <w:rsid w:val="00A139A6"/>
    <w:rsid w:val="00A14F76"/>
    <w:rsid w:val="00A15E61"/>
    <w:rsid w:val="00A1746F"/>
    <w:rsid w:val="00A2696E"/>
    <w:rsid w:val="00A2701B"/>
    <w:rsid w:val="00A35B29"/>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57F"/>
    <w:rsid w:val="00A719F0"/>
    <w:rsid w:val="00A721A0"/>
    <w:rsid w:val="00A75650"/>
    <w:rsid w:val="00A75BD5"/>
    <w:rsid w:val="00A75D60"/>
    <w:rsid w:val="00A77708"/>
    <w:rsid w:val="00A808EF"/>
    <w:rsid w:val="00A820FC"/>
    <w:rsid w:val="00A826AD"/>
    <w:rsid w:val="00A8413B"/>
    <w:rsid w:val="00A845B1"/>
    <w:rsid w:val="00A90875"/>
    <w:rsid w:val="00A9509F"/>
    <w:rsid w:val="00A95E4D"/>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3145"/>
    <w:rsid w:val="00B07102"/>
    <w:rsid w:val="00B1032A"/>
    <w:rsid w:val="00B10EE1"/>
    <w:rsid w:val="00B1165D"/>
    <w:rsid w:val="00B158B1"/>
    <w:rsid w:val="00B170EF"/>
    <w:rsid w:val="00B17A53"/>
    <w:rsid w:val="00B202C3"/>
    <w:rsid w:val="00B2499C"/>
    <w:rsid w:val="00B277E4"/>
    <w:rsid w:val="00B30528"/>
    <w:rsid w:val="00B3168E"/>
    <w:rsid w:val="00B32E11"/>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459"/>
    <w:rsid w:val="00B80DE8"/>
    <w:rsid w:val="00B8161D"/>
    <w:rsid w:val="00B84EBC"/>
    <w:rsid w:val="00B86755"/>
    <w:rsid w:val="00B90C14"/>
    <w:rsid w:val="00B93930"/>
    <w:rsid w:val="00B965CD"/>
    <w:rsid w:val="00B9691D"/>
    <w:rsid w:val="00B96E4B"/>
    <w:rsid w:val="00B96F5E"/>
    <w:rsid w:val="00BA204C"/>
    <w:rsid w:val="00BA2D4C"/>
    <w:rsid w:val="00BA6647"/>
    <w:rsid w:val="00BA70CB"/>
    <w:rsid w:val="00BB2075"/>
    <w:rsid w:val="00BB2CCE"/>
    <w:rsid w:val="00BB51C8"/>
    <w:rsid w:val="00BB56D3"/>
    <w:rsid w:val="00BB6589"/>
    <w:rsid w:val="00BB65D4"/>
    <w:rsid w:val="00BB6CB4"/>
    <w:rsid w:val="00BC112C"/>
    <w:rsid w:val="00BC163B"/>
    <w:rsid w:val="00BC2F6B"/>
    <w:rsid w:val="00BC3B75"/>
    <w:rsid w:val="00BC46F2"/>
    <w:rsid w:val="00BC6222"/>
    <w:rsid w:val="00BC65E7"/>
    <w:rsid w:val="00BD0512"/>
    <w:rsid w:val="00BD201F"/>
    <w:rsid w:val="00BD2FEA"/>
    <w:rsid w:val="00BD3371"/>
    <w:rsid w:val="00BE34FF"/>
    <w:rsid w:val="00BE37C5"/>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2D34"/>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7F0"/>
    <w:rsid w:val="00C85C8A"/>
    <w:rsid w:val="00C85F4A"/>
    <w:rsid w:val="00C86724"/>
    <w:rsid w:val="00C87F4C"/>
    <w:rsid w:val="00C92434"/>
    <w:rsid w:val="00C929D9"/>
    <w:rsid w:val="00C976DE"/>
    <w:rsid w:val="00C979CE"/>
    <w:rsid w:val="00CA1354"/>
    <w:rsid w:val="00CA618A"/>
    <w:rsid w:val="00CA6C68"/>
    <w:rsid w:val="00CA7FAB"/>
    <w:rsid w:val="00CB3E27"/>
    <w:rsid w:val="00CB4E1D"/>
    <w:rsid w:val="00CB781D"/>
    <w:rsid w:val="00CC1A28"/>
    <w:rsid w:val="00CC6A3F"/>
    <w:rsid w:val="00CC7DE2"/>
    <w:rsid w:val="00CD7F25"/>
    <w:rsid w:val="00CE16A1"/>
    <w:rsid w:val="00CE4FDE"/>
    <w:rsid w:val="00CF2D8C"/>
    <w:rsid w:val="00CF2DE2"/>
    <w:rsid w:val="00CF30C4"/>
    <w:rsid w:val="00CF48EA"/>
    <w:rsid w:val="00CF4BC7"/>
    <w:rsid w:val="00CF63C2"/>
    <w:rsid w:val="00CF6C35"/>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27A0"/>
    <w:rsid w:val="00D33BE3"/>
    <w:rsid w:val="00D36E17"/>
    <w:rsid w:val="00D37E3E"/>
    <w:rsid w:val="00D43612"/>
    <w:rsid w:val="00D44362"/>
    <w:rsid w:val="00D4697C"/>
    <w:rsid w:val="00D51BFD"/>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1015"/>
    <w:rsid w:val="00DB5F3B"/>
    <w:rsid w:val="00DB6506"/>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1B7E"/>
    <w:rsid w:val="00DF25C5"/>
    <w:rsid w:val="00DF2FF3"/>
    <w:rsid w:val="00DF3134"/>
    <w:rsid w:val="00DF589E"/>
    <w:rsid w:val="00DF7145"/>
    <w:rsid w:val="00DF7327"/>
    <w:rsid w:val="00DF7A40"/>
    <w:rsid w:val="00E0295D"/>
    <w:rsid w:val="00E034FB"/>
    <w:rsid w:val="00E05A62"/>
    <w:rsid w:val="00E07D2A"/>
    <w:rsid w:val="00E10B1C"/>
    <w:rsid w:val="00E111AC"/>
    <w:rsid w:val="00E11BC4"/>
    <w:rsid w:val="00E13CDE"/>
    <w:rsid w:val="00E14817"/>
    <w:rsid w:val="00E168E3"/>
    <w:rsid w:val="00E203EF"/>
    <w:rsid w:val="00E20DD5"/>
    <w:rsid w:val="00E213A7"/>
    <w:rsid w:val="00E215DF"/>
    <w:rsid w:val="00E2190B"/>
    <w:rsid w:val="00E226C6"/>
    <w:rsid w:val="00E2682A"/>
    <w:rsid w:val="00E27097"/>
    <w:rsid w:val="00E27678"/>
    <w:rsid w:val="00E27B37"/>
    <w:rsid w:val="00E3200D"/>
    <w:rsid w:val="00E32A2E"/>
    <w:rsid w:val="00E340A7"/>
    <w:rsid w:val="00E34208"/>
    <w:rsid w:val="00E37290"/>
    <w:rsid w:val="00E37A55"/>
    <w:rsid w:val="00E41C6F"/>
    <w:rsid w:val="00E44510"/>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070C"/>
    <w:rsid w:val="00E71C9B"/>
    <w:rsid w:val="00E72143"/>
    <w:rsid w:val="00E730A5"/>
    <w:rsid w:val="00E75503"/>
    <w:rsid w:val="00E80269"/>
    <w:rsid w:val="00E811F3"/>
    <w:rsid w:val="00E82463"/>
    <w:rsid w:val="00E84351"/>
    <w:rsid w:val="00E84F50"/>
    <w:rsid w:val="00E85F91"/>
    <w:rsid w:val="00E94212"/>
    <w:rsid w:val="00E95991"/>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47F7"/>
    <w:rsid w:val="00F25C38"/>
    <w:rsid w:val="00F312F2"/>
    <w:rsid w:val="00F33A99"/>
    <w:rsid w:val="00F40E0E"/>
    <w:rsid w:val="00F45106"/>
    <w:rsid w:val="00F4528C"/>
    <w:rsid w:val="00F5422C"/>
    <w:rsid w:val="00F560DD"/>
    <w:rsid w:val="00F56D4C"/>
    <w:rsid w:val="00F577CF"/>
    <w:rsid w:val="00F63914"/>
    <w:rsid w:val="00F652E9"/>
    <w:rsid w:val="00F658F3"/>
    <w:rsid w:val="00F65A20"/>
    <w:rsid w:val="00F66C2E"/>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C6D80"/>
    <w:rsid w:val="00FC7A52"/>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Balk1">
    <w:name w:val="heading 1"/>
    <w:basedOn w:val="Normal"/>
    <w:next w:val="Normal"/>
    <w:link w:val="Balk1Ch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uiPriority w:val="99"/>
    <w:qFormat/>
    <w:rsid w:val="00FC6D80"/>
    <w:pPr>
      <w:spacing w:before="0" w:after="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spacing w:before="120" w:after="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locked/>
    <w:rsid w:val="00FC6D80"/>
    <w:rPr>
      <w:snapToGrid w:val="0"/>
      <w:lang w:val="fr-FR" w:eastAsia="en-US"/>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Dzeltme">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Vurgu">
    <w:name w:val="Emphasis"/>
    <w:uiPriority w:val="20"/>
    <w:qFormat/>
    <w:rsid w:val="00A6110F"/>
    <w:rPr>
      <w:i/>
    </w:rPr>
  </w:style>
  <w:style w:type="character" w:styleId="zmlenmeyenBahsetme">
    <w:name w:val="Unresolved Mention"/>
    <w:basedOn w:val="VarsaylanParagrafYazTipi"/>
    <w:uiPriority w:val="99"/>
    <w:semiHidden/>
    <w:unhideWhenUsed/>
    <w:rsid w:val="00E7070C"/>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DipnotBavurusu"/>
    <w:uiPriority w:val="99"/>
    <w:rsid w:val="00F247F7"/>
    <w:pPr>
      <w:spacing w:before="0" w:after="16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o2recyclingbsb@gmai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2.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3.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4847</Words>
  <Characters>27629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32412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25</cp:revision>
  <cp:lastPrinted>2018-04-13T13:21:00Z</cp:lastPrinted>
  <dcterms:created xsi:type="dcterms:W3CDTF">2025-07-06T14:11:00Z</dcterms:created>
  <dcterms:modified xsi:type="dcterms:W3CDTF">2025-07-07T10:48:00Z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